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34" w:rsidRPr="000A5B34" w:rsidRDefault="000A5B34" w:rsidP="006E1E8D">
      <w:p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b/>
          <w:szCs w:val="28"/>
        </w:rPr>
      </w:pPr>
      <w:r w:rsidRPr="000A5B34">
        <w:rPr>
          <w:rFonts w:ascii="Times New Roman CYR" w:hAnsi="Times New Roman CYR" w:cs="Times New Roman CYR"/>
          <w:b/>
          <w:szCs w:val="28"/>
        </w:rPr>
        <w:t xml:space="preserve">1. Применение методов теории подобия к изучению химико-технологических процессов. Геометрическое и физическое подобие. Гидродинамическое, тепловое подобие и подобие процессов </w:t>
      </w:r>
      <w:proofErr w:type="spellStart"/>
      <w:r w:rsidRPr="000A5B34">
        <w:rPr>
          <w:rFonts w:ascii="Times New Roman CYR" w:hAnsi="Times New Roman CYR" w:cs="Times New Roman CYR"/>
          <w:b/>
          <w:szCs w:val="28"/>
        </w:rPr>
        <w:t>массообмена</w:t>
      </w:r>
      <w:proofErr w:type="spellEnd"/>
      <w:r w:rsidRPr="000A5B34">
        <w:rPr>
          <w:rFonts w:ascii="Times New Roman CYR" w:hAnsi="Times New Roman CYR" w:cs="Times New Roman CYR"/>
          <w:b/>
          <w:szCs w:val="28"/>
        </w:rPr>
        <w:t>.</w:t>
      </w:r>
    </w:p>
    <w:p w:rsidR="000A5B34" w:rsidRPr="000A5B34" w:rsidRDefault="000A5B34" w:rsidP="006E1E8D">
      <w:pPr>
        <w:jc w:val="both"/>
      </w:pPr>
      <w:r w:rsidRPr="000A5B34">
        <w:t xml:space="preserve">Теория подобия это учение об условиях подобия физических явлений. Теория подобия опирается на учение о размерности физических величин, служит основой для экспериментального и математического моделирования и дает методы анализа и обобщения экспериментальных и теоретических результатов. Предметом теории подобия является установление критериев подобия различных физических явлений и изучение с помощью этих критериев свойств самих явлений. Физическое подобие является обобщением элементарного и наглядного понятия геометрического подобия. При физическом подобии поля соответствующих физических параметров двух систем подобны в пространстве и времени. Например, при кинематическом подобии существует подобие полей скорости для двух рассматриваемых движений, при динамическом подобии реализуется подобие систем действующих силовых полей различной природы </w:t>
      </w:r>
      <w:proofErr w:type="gramStart"/>
      <w:r w:rsidRPr="000A5B34">
        <w:t xml:space="preserve">( </w:t>
      </w:r>
      <w:proofErr w:type="gramEnd"/>
      <w:r w:rsidRPr="000A5B34">
        <w:t>силы тяжести, силы давления, силы вязкости и т.д. ), механическое подобие ( например, подобие двух потоков жидкости или газа, подобие двух упругих систем и т.п. ) предполагает наличие геометрического, кинематического и динамического подобий, при подобии тепловых процессов подобны соответствующие поля температур и тепловых потоков.</w:t>
      </w:r>
    </w:p>
    <w:p w:rsidR="007461EA" w:rsidRDefault="000A5B34" w:rsidP="006E1E8D">
      <w:pPr>
        <w:jc w:val="both"/>
      </w:pPr>
      <w:r w:rsidRPr="000A5B34">
        <w:t xml:space="preserve"> </w:t>
      </w:r>
      <w:r w:rsidRPr="00D232EE">
        <w:rPr>
          <w:b/>
        </w:rPr>
        <w:t>Теория гидродинамического подобия</w:t>
      </w:r>
      <w:r w:rsidRPr="000A5B34">
        <w:t xml:space="preserve"> - часть общей теории физического подобия, в которой одним из основных является понятие о сходств</w:t>
      </w:r>
      <w:r>
        <w:t xml:space="preserve">енных величинах. Две величины </w:t>
      </w:r>
      <w:proofErr w:type="spellStart"/>
      <w:r>
        <w:t>j</w:t>
      </w:r>
      <w:r>
        <w:rPr>
          <w:vertAlign w:val="subscript"/>
        </w:rPr>
        <w:t>А</w:t>
      </w:r>
      <w:proofErr w:type="spellEnd"/>
      <w:r w:rsidRPr="000A5B34">
        <w:t xml:space="preserve"> и </w:t>
      </w:r>
      <w:proofErr w:type="spellStart"/>
      <w:r w:rsidRPr="000A5B34">
        <w:t>j</w:t>
      </w:r>
      <w:r>
        <w:rPr>
          <w:vertAlign w:val="subscript"/>
        </w:rPr>
        <w:t>В</w:t>
      </w:r>
      <w:proofErr w:type="spellEnd"/>
      <w:proofErr w:type="gramStart"/>
      <w:r w:rsidRPr="000A5B34">
        <w:t xml:space="preserve"> ,</w:t>
      </w:r>
      <w:proofErr w:type="gramEnd"/>
      <w:r w:rsidRPr="000A5B34">
        <w:t xml:space="preserve"> имеющие одинаковый физический смысл, называются сходственными, если они имеют общее начало отсчета и связаны соотношением</w:t>
      </w:r>
    </w:p>
    <w:p w:rsidR="002A42AA" w:rsidRDefault="002A42AA" w:rsidP="006E1E8D">
      <w:pPr>
        <w:jc w:val="both"/>
      </w:pPr>
      <w:proofErr w:type="gramStart"/>
      <w:r>
        <w:t>J</w:t>
      </w:r>
      <w:proofErr w:type="gramEnd"/>
      <w:r>
        <w:rPr>
          <w:vertAlign w:val="subscript"/>
        </w:rPr>
        <w:t>А</w:t>
      </w:r>
      <w:r>
        <w:t xml:space="preserve"> = m</w:t>
      </w:r>
      <w:r>
        <w:rPr>
          <w:vertAlign w:val="subscript"/>
          <w:lang w:val="en-US"/>
        </w:rPr>
        <w:t>J</w:t>
      </w:r>
      <w:r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B</w:t>
      </w:r>
      <w:r>
        <w:t xml:space="preserve"> , </w:t>
      </w:r>
    </w:p>
    <w:p w:rsidR="002A42AA" w:rsidRDefault="002A42AA" w:rsidP="006E1E8D">
      <w:pPr>
        <w:jc w:val="both"/>
      </w:pPr>
    </w:p>
    <w:p w:rsidR="000A5B34" w:rsidRPr="00875BC0" w:rsidRDefault="002A42AA" w:rsidP="006E1E8D">
      <w:pPr>
        <w:jc w:val="both"/>
      </w:pPr>
      <w:r>
        <w:t>где m</w:t>
      </w:r>
      <w:r>
        <w:rPr>
          <w:vertAlign w:val="subscript"/>
          <w:lang w:val="en-US"/>
        </w:rPr>
        <w:t>J</w:t>
      </w:r>
      <w:r>
        <w:t xml:space="preserve"> - положительная безразмерная величина, одна и та же для всей группы величин </w:t>
      </w:r>
      <w:r>
        <w:rPr>
          <w:lang w:val="en-US"/>
        </w:rPr>
        <w:t>J</w:t>
      </w:r>
      <w:r>
        <w:t xml:space="preserve"> .</w:t>
      </w:r>
    </w:p>
    <w:p w:rsidR="00FA33C7" w:rsidRPr="00875BC0" w:rsidRDefault="00D232EE" w:rsidP="006E1E8D">
      <w:pPr>
        <w:jc w:val="both"/>
      </w:pPr>
      <w:r w:rsidRPr="00D232EE">
        <w:t xml:space="preserve">Понятие </w:t>
      </w:r>
      <w:r w:rsidRPr="00D232EE">
        <w:rPr>
          <w:b/>
        </w:rPr>
        <w:t>теплового подобия</w:t>
      </w:r>
      <w:r w:rsidRPr="00D232EE">
        <w:t xml:space="preserve"> применяется в случае технологических систем, в которых происходит теплопередача; в этом; случае к единицам длины, силы и времени добавляется температура. Тепло может передаваться от одной точки системы к другой с помощью разных механизмов: излучения, теплопроводности, конвекции или переноса вещества под действием градиента давления. Первые три процесса осуществляются за счет разницы в температурах, а четвертый определяется характером потока в системе. Тепловое подобие имеет место в геометрически подобных системах, когда отношения соответственных разностей температур постоянны, а когда такие системы находятся в движении, они также и </w:t>
      </w:r>
      <w:proofErr w:type="spellStart"/>
      <w:r w:rsidRPr="00D232EE">
        <w:t>кинематически</w:t>
      </w:r>
      <w:proofErr w:type="spellEnd"/>
      <w:r w:rsidRPr="00D232EE">
        <w:t xml:space="preserve"> подобны. Тепловое подобие должно учитываться при разработке режима стерилизации </w:t>
      </w:r>
      <w:proofErr w:type="spellStart"/>
      <w:r w:rsidRPr="00D232EE">
        <w:t>биореакторов</w:t>
      </w:r>
      <w:proofErr w:type="spellEnd"/>
      <w:r w:rsidRPr="00D232EE">
        <w:t xml:space="preserve">, особенно в плане теплового повреждения материала, а также при охлаждении </w:t>
      </w:r>
      <w:proofErr w:type="spellStart"/>
      <w:r w:rsidRPr="00D232EE">
        <w:t>биореакторов</w:t>
      </w:r>
      <w:proofErr w:type="spellEnd"/>
      <w:r w:rsidRPr="00D232EE">
        <w:t>.</w:t>
      </w:r>
    </w:p>
    <w:p w:rsidR="00D232EE" w:rsidRPr="00875BC0" w:rsidRDefault="00D232EE" w:rsidP="006E1E8D">
      <w:pPr>
        <w:jc w:val="both"/>
      </w:pPr>
      <w:r w:rsidRPr="00D232EE">
        <w:rPr>
          <w:b/>
        </w:rPr>
        <w:lastRenderedPageBreak/>
        <w:t xml:space="preserve">Подобие процессов </w:t>
      </w:r>
      <w:proofErr w:type="spellStart"/>
      <w:r w:rsidRPr="00D232EE">
        <w:rPr>
          <w:b/>
        </w:rPr>
        <w:t>массообмена</w:t>
      </w:r>
      <w:proofErr w:type="spellEnd"/>
      <w:r w:rsidRPr="00D232EE">
        <w:t xml:space="preserve"> возможно при условии их геометрического, гидродинамического и теплового подобия и, кроме того, постоянства диффузионных критериев Пекле и Нуссельта или Прандтля и </w:t>
      </w:r>
      <w:proofErr w:type="spellStart"/>
      <w:r w:rsidRPr="00D232EE">
        <w:t>Стэнтона</w:t>
      </w:r>
      <w:proofErr w:type="spellEnd"/>
      <w:r w:rsidRPr="00D232EE">
        <w:t>.</w:t>
      </w:r>
    </w:p>
    <w:p w:rsidR="00EC2F0C" w:rsidRPr="00875BC0" w:rsidRDefault="00EC2F0C" w:rsidP="006E1E8D">
      <w:pPr>
        <w:jc w:val="both"/>
      </w:pPr>
    </w:p>
    <w:p w:rsidR="00461459" w:rsidRPr="002926E8" w:rsidRDefault="00461459" w:rsidP="006E1E8D">
      <w:pPr>
        <w:autoSpaceDE w:val="0"/>
        <w:autoSpaceDN w:val="0"/>
        <w:adjustRightInd w:val="0"/>
        <w:ind w:left="320" w:hanging="340"/>
        <w:jc w:val="both"/>
        <w:rPr>
          <w:rFonts w:ascii="Times New Roman CYR" w:hAnsi="Times New Roman CYR" w:cs="Times New Roman CYR"/>
          <w:b/>
          <w:szCs w:val="28"/>
        </w:rPr>
      </w:pPr>
      <w:r w:rsidRPr="002926E8">
        <w:rPr>
          <w:rFonts w:ascii="Times New Roman CYR" w:hAnsi="Times New Roman CYR" w:cs="Times New Roman CYR"/>
          <w:b/>
          <w:szCs w:val="28"/>
        </w:rPr>
        <w:t>2. Перемешивание в жидкой среде. Способы перемешивания. Качественные и количественные показатели процесса. Конструкции мешалок. Подбор мешалок.</w:t>
      </w:r>
    </w:p>
    <w:p w:rsidR="003B67D3" w:rsidRPr="003B67D3" w:rsidRDefault="003B67D3" w:rsidP="006E1E8D">
      <w:pPr>
        <w:jc w:val="both"/>
      </w:pPr>
      <w:r w:rsidRPr="003B67D3">
        <w:t>В химической технологии перемешивание применяют для улучшения тепл</w:t>
      </w:r>
      <w:proofErr w:type="gramStart"/>
      <w:r w:rsidRPr="003B67D3">
        <w:t>о-</w:t>
      </w:r>
      <w:proofErr w:type="gramEnd"/>
      <w:r w:rsidRPr="003B67D3">
        <w:t xml:space="preserve"> и </w:t>
      </w:r>
      <w:proofErr w:type="spellStart"/>
      <w:r w:rsidRPr="003B67D3">
        <w:t>массообмена</w:t>
      </w:r>
      <w:proofErr w:type="spellEnd"/>
      <w:r w:rsidRPr="003B67D3">
        <w:t>, получения равномерных смесей нескольких жидкостей, жидкости и твердого тела, жидкости и газа. Хотя основной задачей перемешивания в большинстве случаев является равномерное распределение вещества или температуры в перемешиваемом объеме, иногда задача перемешивания заключается в создании высоких скоростей среды около теплообменных поверхностей с целью интенсификации теплообмена.</w:t>
      </w:r>
    </w:p>
    <w:p w:rsidR="003B67D3" w:rsidRPr="003B67D3" w:rsidRDefault="003B67D3" w:rsidP="006E1E8D">
      <w:pPr>
        <w:jc w:val="both"/>
      </w:pPr>
      <w:r w:rsidRPr="003B67D3">
        <w:rPr>
          <w:b/>
        </w:rPr>
        <w:t>Способы перемешивания.</w:t>
      </w:r>
      <w:r w:rsidRPr="003B67D3">
        <w:t xml:space="preserve"> Известны несколько видов перемешивания:</w:t>
      </w:r>
    </w:p>
    <w:p w:rsidR="003B67D3" w:rsidRPr="003B67D3" w:rsidRDefault="003B67D3" w:rsidP="006E1E8D">
      <w:pPr>
        <w:pStyle w:val="a3"/>
        <w:numPr>
          <w:ilvl w:val="0"/>
          <w:numId w:val="1"/>
        </w:numPr>
        <w:jc w:val="both"/>
      </w:pPr>
      <w:r w:rsidRPr="003B67D3">
        <w:t>механическое;</w:t>
      </w:r>
    </w:p>
    <w:p w:rsidR="003B67D3" w:rsidRPr="003B67D3" w:rsidRDefault="003B67D3" w:rsidP="006E1E8D">
      <w:pPr>
        <w:pStyle w:val="a3"/>
        <w:numPr>
          <w:ilvl w:val="0"/>
          <w:numId w:val="1"/>
        </w:numPr>
        <w:jc w:val="both"/>
      </w:pPr>
      <w:r w:rsidRPr="003B67D3">
        <w:t>циркуляционное;</w:t>
      </w:r>
    </w:p>
    <w:p w:rsidR="003B67D3" w:rsidRPr="003B67D3" w:rsidRDefault="003B67D3" w:rsidP="006E1E8D">
      <w:pPr>
        <w:pStyle w:val="a3"/>
        <w:numPr>
          <w:ilvl w:val="0"/>
          <w:numId w:val="1"/>
        </w:numPr>
        <w:jc w:val="both"/>
      </w:pPr>
      <w:proofErr w:type="spellStart"/>
      <w:r w:rsidRPr="003B67D3">
        <w:t>барботажное</w:t>
      </w:r>
      <w:proofErr w:type="spellEnd"/>
      <w:r w:rsidRPr="003B67D3">
        <w:t>.</w:t>
      </w:r>
    </w:p>
    <w:p w:rsidR="003B67D3" w:rsidRPr="003B67D3" w:rsidRDefault="003B67D3" w:rsidP="006E1E8D">
      <w:pPr>
        <w:jc w:val="both"/>
      </w:pPr>
      <w:proofErr w:type="spellStart"/>
      <w:r w:rsidRPr="003B67D3">
        <w:t>Барботажное</w:t>
      </w:r>
      <w:proofErr w:type="spellEnd"/>
      <w:r w:rsidRPr="003B67D3">
        <w:t xml:space="preserve"> перемешивание осуществляется путем </w:t>
      </w:r>
      <w:proofErr w:type="spellStart"/>
      <w:r w:rsidRPr="003B67D3">
        <w:t>барботажа</w:t>
      </w:r>
      <w:proofErr w:type="spellEnd"/>
      <w:r w:rsidRPr="003B67D3">
        <w:t xml:space="preserve"> инертного газа или газообразных веществ через жидкость.</w:t>
      </w:r>
    </w:p>
    <w:p w:rsidR="003B67D3" w:rsidRPr="003B67D3" w:rsidRDefault="003B67D3" w:rsidP="006E1E8D">
      <w:pPr>
        <w:jc w:val="both"/>
      </w:pPr>
      <w:r w:rsidRPr="003B67D3">
        <w:t>Циркуляционное перемешивание происходит за счет больших скоростей движения (насосом). Это перемешивание целесообразно применять в том случае, когда имеется необходимость отвода тепла через развитую поверхность теплообмена, т. е. через выносной теплообменник.</w:t>
      </w:r>
    </w:p>
    <w:p w:rsidR="003B67D3" w:rsidRPr="003B67D3" w:rsidRDefault="003B67D3" w:rsidP="006E1E8D">
      <w:pPr>
        <w:jc w:val="both"/>
      </w:pPr>
      <w:r w:rsidRPr="003B67D3">
        <w:t xml:space="preserve">Механическое перемешивание в жидкой среде, а также в пастообразных и вязких материалах осуществляется с помощью мешалок, которые </w:t>
      </w:r>
      <w:r w:rsidRPr="003B67D3">
        <w:rPr>
          <w:b/>
        </w:rPr>
        <w:t>по конструктивной форме</w:t>
      </w:r>
      <w:r w:rsidRPr="003B67D3">
        <w:t xml:space="preserve">, в зависимости от устройства лопастей, разделяются </w:t>
      </w:r>
      <w:proofErr w:type="gramStart"/>
      <w:r w:rsidRPr="003B67D3">
        <w:t>на</w:t>
      </w:r>
      <w:proofErr w:type="gramEnd"/>
      <w:r w:rsidRPr="003B67D3">
        <w:t>: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</w:pPr>
      <w:r w:rsidRPr="003B67D3">
        <w:t>лопастные;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</w:pPr>
      <w:r w:rsidRPr="003B67D3">
        <w:t>листовые;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</w:pPr>
      <w:r w:rsidRPr="003B67D3">
        <w:t>якорные;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</w:pPr>
      <w:r w:rsidRPr="003B67D3">
        <w:t>рамные;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</w:pPr>
      <w:r w:rsidRPr="003B67D3">
        <w:t>турбинные;</w:t>
      </w:r>
    </w:p>
    <w:p w:rsidR="003B67D3" w:rsidRPr="003B67D3" w:rsidRDefault="003B67D3" w:rsidP="006E1E8D">
      <w:pPr>
        <w:pStyle w:val="a3"/>
        <w:numPr>
          <w:ilvl w:val="0"/>
          <w:numId w:val="2"/>
        </w:numPr>
        <w:jc w:val="both"/>
        <w:rPr>
          <w:lang w:val="en-US"/>
        </w:rPr>
      </w:pPr>
      <w:proofErr w:type="spellStart"/>
      <w:r w:rsidRPr="003B67D3">
        <w:rPr>
          <w:lang w:val="en-US"/>
        </w:rPr>
        <w:t>пропеллерные</w:t>
      </w:r>
      <w:proofErr w:type="spellEnd"/>
      <w:r w:rsidRPr="003B67D3">
        <w:rPr>
          <w:lang w:val="en-US"/>
        </w:rPr>
        <w:t>;</w:t>
      </w:r>
    </w:p>
    <w:p w:rsidR="001D7124" w:rsidRDefault="003B67D3" w:rsidP="006E1E8D">
      <w:pPr>
        <w:pStyle w:val="a3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3B67D3">
        <w:rPr>
          <w:lang w:val="en-US"/>
        </w:rPr>
        <w:t>специальные</w:t>
      </w:r>
      <w:proofErr w:type="spellEnd"/>
      <w:proofErr w:type="gramEnd"/>
      <w:r w:rsidRPr="003B67D3">
        <w:rPr>
          <w:lang w:val="en-US"/>
        </w:rPr>
        <w:t>.</w:t>
      </w:r>
    </w:p>
    <w:p w:rsidR="003B67D3" w:rsidRPr="004B1426" w:rsidRDefault="0093748E" w:rsidP="006E1E8D">
      <w:pPr>
        <w:jc w:val="both"/>
      </w:pPr>
      <w:r>
        <w:t xml:space="preserve">Все они </w:t>
      </w:r>
      <w:r w:rsidRPr="0093748E">
        <w:t>состоят из трех основных частей: вала, на котором закреплена мешалка, мешалки, являющейся рабочим элементом, и привода, с помощью которого вал приводится в движение за счет механической энергии.</w:t>
      </w:r>
    </w:p>
    <w:p w:rsidR="004B1426" w:rsidRDefault="004B1426" w:rsidP="006E1E8D">
      <w:pPr>
        <w:jc w:val="both"/>
      </w:pPr>
      <w:r>
        <w:t xml:space="preserve">В зависимости от числа оборотов мешалки условно делят </w:t>
      </w:r>
      <w:proofErr w:type="gramStart"/>
      <w:r>
        <w:t>на</w:t>
      </w:r>
      <w:proofErr w:type="gramEnd"/>
      <w:r>
        <w:t xml:space="preserve"> тихоходные и быстроходные. К </w:t>
      </w:r>
      <w:proofErr w:type="gramStart"/>
      <w:r>
        <w:t>тихоходным</w:t>
      </w:r>
      <w:proofErr w:type="gramEnd"/>
      <w:r>
        <w:t xml:space="preserve"> относят лопастные, рамные, якорные и листовые, имеющие скорость более 80</w:t>
      </w:r>
      <w:r w:rsidRPr="004B1426">
        <w:t>-</w:t>
      </w:r>
      <w:r>
        <w:t xml:space="preserve">100 об/мин. К быстроходным – турбинные и пропеллерные. </w:t>
      </w:r>
    </w:p>
    <w:p w:rsidR="004B1426" w:rsidRDefault="004B1426" w:rsidP="006E1E8D">
      <w:pPr>
        <w:jc w:val="both"/>
      </w:pPr>
      <w:r>
        <w:lastRenderedPageBreak/>
        <w:t xml:space="preserve"> При выборе типа мешалки и ее параметров учитывают требования технологического процесса, свойства жидкости, наличие осадков, форму аппарата и другие факторы. </w:t>
      </w:r>
    </w:p>
    <w:p w:rsidR="004B1426" w:rsidRPr="00875BC0" w:rsidRDefault="004B1426" w:rsidP="006E1E8D">
      <w:pPr>
        <w:jc w:val="both"/>
      </w:pPr>
      <w:r>
        <w:t xml:space="preserve">Лопастные мешалки применяются при перемешивании жидких неоднородных систем с вязкостью до 15 </w:t>
      </w:r>
      <w:proofErr w:type="spellStart"/>
      <w:r>
        <w:t>Па∙</w:t>
      </w:r>
      <w:proofErr w:type="gramStart"/>
      <w:r>
        <w:t>с</w:t>
      </w:r>
      <w:proofErr w:type="spellEnd"/>
      <w:proofErr w:type="gramEnd"/>
      <w:r>
        <w:t xml:space="preserve"> и </w:t>
      </w:r>
      <w:proofErr w:type="gramStart"/>
      <w:r>
        <w:t>с</w:t>
      </w:r>
      <w:proofErr w:type="gramEnd"/>
      <w:r>
        <w:t xml:space="preserve"> плотностью до 2000 кг/м3. Основные соотношения размеров для аппаратов с плоским днищем </w:t>
      </w:r>
      <w:proofErr w:type="spellStart"/>
      <w:proofErr w:type="gramStart"/>
      <w:r>
        <w:t>d</w:t>
      </w:r>
      <w:proofErr w:type="gramEnd"/>
      <w:r>
        <w:t>м</w:t>
      </w:r>
      <w:proofErr w:type="spellEnd"/>
      <w:r>
        <w:t xml:space="preserve">=0,7D, h=0,1dм, </w:t>
      </w:r>
      <w:proofErr w:type="spellStart"/>
      <w:r>
        <w:t>hм</w:t>
      </w:r>
      <w:proofErr w:type="spellEnd"/>
      <w:r>
        <w:t>=0,14dм.</w:t>
      </w:r>
    </w:p>
    <w:p w:rsidR="004B1426" w:rsidRPr="00875BC0" w:rsidRDefault="002D5137" w:rsidP="006E1E8D">
      <w:pPr>
        <w:jc w:val="both"/>
      </w:pPr>
      <w:r w:rsidRPr="002D5137">
        <w:t>Нормализованные диаметры мешалок от 700 до 2100 мм. Недостатки таких мешалок – малая интенсивность перемешивания и отсутствие значительных вертикальных потоков, вследствие чего их не рекомендуется применять для взмучивания тяжелых осадков и работы с расслаивающимися жидкостями. Достоинство мешалок – они просты по конструкции, обеспечивают удовлетворительное перемешивание при работе с вязкими жидкостями, могут применяться в аппаратах значительного объема.</w:t>
      </w:r>
    </w:p>
    <w:p w:rsidR="002D5137" w:rsidRPr="002D5137" w:rsidRDefault="002D5137" w:rsidP="006E1E8D">
      <w:pPr>
        <w:jc w:val="both"/>
      </w:pPr>
      <w:r w:rsidRPr="002D5137">
        <w:t xml:space="preserve">Рамные мешалки. Они представляют собой комбинацию лопастных мешалок с вертикальными и наклонными лопастями. Эти мешалки применяются в тех же случаях, что и лопастные, а также при перемешивании значительных объемов вязких материалов. Нормализованные диаметры мешалок до 2520 мм. Эти мешалки используют в реакторах с большой емкостью (до 100 м3). </w:t>
      </w:r>
    </w:p>
    <w:p w:rsidR="002D5137" w:rsidRPr="002D5137" w:rsidRDefault="002D5137" w:rsidP="006E1E8D">
      <w:pPr>
        <w:jc w:val="both"/>
      </w:pPr>
      <w:r w:rsidRPr="002D5137">
        <w:t>Якорные мешалки по своей форме соответствуют сосуду, в котором они работают. Расстояние между лопастью и стенкой реактора обычно выбирают в пределах 25-</w:t>
      </w:r>
      <w:r>
        <w:t>140 мм.</w:t>
      </w:r>
    </w:p>
    <w:p w:rsidR="008E4292" w:rsidRDefault="008E4292" w:rsidP="006E1E8D">
      <w:pPr>
        <w:jc w:val="both"/>
      </w:pPr>
      <w:r>
        <w:t xml:space="preserve">Листовые мешалки. Их применяют сравнительно редко, в основном для маловязких жидкостей, при интенсификации теплообмена, взвешивании твердого вещества. </w:t>
      </w:r>
    </w:p>
    <w:p w:rsidR="008E4292" w:rsidRPr="008E4292" w:rsidRDefault="008E4292" w:rsidP="006E1E8D">
      <w:pPr>
        <w:jc w:val="both"/>
      </w:pPr>
      <w:r>
        <w:t>Пропеллерные мешалки представляют собой обычный гребной винт с числом лопастей от двух до четырех.</w:t>
      </w:r>
      <w:r w:rsidRPr="008E4292">
        <w:t xml:space="preserve"> </w:t>
      </w:r>
      <w:r>
        <w:t xml:space="preserve">При работе мешалки осуществляется интенсивная циркуляция жидкости с сильным вихреобразованием. Их рекомендуют использовать для перемешивания сред вязкостью до 2 </w:t>
      </w:r>
      <w:proofErr w:type="spellStart"/>
      <w:r>
        <w:t>Па∙с</w:t>
      </w:r>
      <w:proofErr w:type="spellEnd"/>
      <w:r>
        <w:t xml:space="preserve"> и плотностью до 2000 кг/м3. Окружную скорость мешалки рекомендуется выбирать в пределах 1,6</w:t>
      </w:r>
      <w:r w:rsidRPr="008E4292">
        <w:t>-</w:t>
      </w:r>
      <w:r>
        <w:t>4,8 м/с. Чтобы избежать образования воронки, вал мешалки смещают по отношению к оси аппарата либо устанавливают его с наклоном к оси сосуда.</w:t>
      </w:r>
      <w:r w:rsidRPr="008E4292">
        <w:t xml:space="preserve"> </w:t>
      </w:r>
      <w:r>
        <w:t xml:space="preserve"> Для трудно смешиваемых вязких жидкостей применяются мешалки, состоящие из 2-х пропеллеров, установленных на одном валу. Оба пропеллера толкают жидкость в одну сторону или навстречу друг другу. Нормализованные диаметры мешалок – от 300 до 700 мм.</w:t>
      </w:r>
    </w:p>
    <w:p w:rsidR="008E4292" w:rsidRDefault="008E4292" w:rsidP="006E1E8D">
      <w:pPr>
        <w:jc w:val="both"/>
      </w:pPr>
      <w:r>
        <w:t xml:space="preserve">Турбинные мешалки </w:t>
      </w:r>
      <w:r w:rsidRPr="008E4292">
        <w:t xml:space="preserve">работают по принципу центробежного насоса, т. е. всасывают жидкость в середину и за счет центробежной силы отбрасывают ее к периферии. Их делают открытыми и закрытыми. 3акрытые мало отличаются по конструкции от колеса центробежного насоса и подразделяются, в свою очередь, на мешалки одностороннего и двустороннего всасывания. Открытая мешалка представляет диск с радиально расположенными лопатками. Они более просты по конструкции и поэтому чаще применяются в технике. Турбинные мешалки обеспечивают весьма интенсивное перемешивание. Их рекомендуют применять для </w:t>
      </w:r>
      <w:r w:rsidRPr="008E4292">
        <w:lastRenderedPageBreak/>
        <w:t xml:space="preserve">интенсивного перемешивания жидкостей вязкостью до 450 </w:t>
      </w:r>
      <w:proofErr w:type="spellStart"/>
      <w:r w:rsidRPr="008E4292">
        <w:t>Па</w:t>
      </w:r>
      <w:r>
        <w:t>∙</w:t>
      </w:r>
      <w:r w:rsidRPr="008E4292">
        <w:t>с</w:t>
      </w:r>
      <w:proofErr w:type="spellEnd"/>
      <w:r w:rsidRPr="008E4292">
        <w:t xml:space="preserve"> и плотностью до 2000 кг/м3. Окружная скорость концов лопастей – 3-</w:t>
      </w:r>
      <w:r>
        <w:t xml:space="preserve">9 м/с. </w:t>
      </w:r>
      <w:r w:rsidRPr="008E4292">
        <w:t xml:space="preserve">Не рекомендуется их использовать в реакторах большой емкости. В аппаратах с турбинными мешалками обязательна установка отражательных перегородок. При отсутствии такой перегородки образуется </w:t>
      </w:r>
      <w:proofErr w:type="gramStart"/>
      <w:r w:rsidRPr="008E4292">
        <w:t>глубокая воронка, иногда доходящая до основания мешалки и перемешивание резко ухудшается</w:t>
      </w:r>
      <w:proofErr w:type="gramEnd"/>
      <w:r w:rsidRPr="008E4292">
        <w:t xml:space="preserve"> (обычно устанавливают четыре перегородки).</w:t>
      </w:r>
    </w:p>
    <w:p w:rsidR="009C122D" w:rsidRDefault="009C122D" w:rsidP="006E1E8D">
      <w:pPr>
        <w:jc w:val="both"/>
      </w:pPr>
      <w:r>
        <w:t xml:space="preserve">   При конструировании мешалок необходимо учитывать условия их монтажа. Мешалки небольших аппаратов (диаметр 1200 мм и менее) обычно собирают совместно с крышкой и вместе с ней устанавливают в реактор.</w:t>
      </w:r>
    </w:p>
    <w:p w:rsidR="008E4292" w:rsidRDefault="009C122D" w:rsidP="006E1E8D">
      <w:pPr>
        <w:jc w:val="both"/>
      </w:pPr>
      <w:r>
        <w:t xml:space="preserve">Мешалки для крупногабаритных аппаратов целесообразно делать разъемными из частей таких размеров, которые можно пронести через лаз аппарата. Это дает возможность разбирать мешалку при ремонтных и монтажных работах, не снимая крышку и привод. В цельносварных аппаратах мешалка обязательно должна быть разборной. Необходимо иметь в виду, что резьбовые соединения внутри химических реакторов работают в очень тяжелых условиях. Резьба легко загрязняется и </w:t>
      </w:r>
      <w:proofErr w:type="spellStart"/>
      <w:r>
        <w:t>корродирует</w:t>
      </w:r>
      <w:proofErr w:type="spellEnd"/>
      <w:r>
        <w:t xml:space="preserve"> даже при действии слабых агрессивных сред. Поэтому во многих случаях части мешалок изготавливают из нержавеющей стали.</w:t>
      </w:r>
    </w:p>
    <w:p w:rsidR="009C122D" w:rsidRDefault="009C122D" w:rsidP="006E1E8D">
      <w:pPr>
        <w:jc w:val="both"/>
      </w:pPr>
    </w:p>
    <w:p w:rsidR="00A0723F" w:rsidRPr="00C333FD" w:rsidRDefault="00A0723F" w:rsidP="00C333FD">
      <w:pPr>
        <w:autoSpaceDE w:val="0"/>
        <w:autoSpaceDN w:val="0"/>
        <w:adjustRightInd w:val="0"/>
        <w:ind w:left="320" w:hanging="340"/>
        <w:jc w:val="both"/>
        <w:rPr>
          <w:b/>
          <w:szCs w:val="28"/>
        </w:rPr>
      </w:pPr>
      <w:r w:rsidRPr="00C333FD">
        <w:rPr>
          <w:b/>
          <w:szCs w:val="28"/>
        </w:rPr>
        <w:t xml:space="preserve">3. </w:t>
      </w:r>
      <w:proofErr w:type="spellStart"/>
      <w:r w:rsidRPr="00C333FD">
        <w:rPr>
          <w:b/>
          <w:szCs w:val="28"/>
        </w:rPr>
        <w:t>Псевдоожижение</w:t>
      </w:r>
      <w:proofErr w:type="spellEnd"/>
      <w:r w:rsidRPr="00C333FD">
        <w:rPr>
          <w:b/>
          <w:szCs w:val="28"/>
        </w:rPr>
        <w:t xml:space="preserve"> твердого зернистого материала. Расчет скоростей начала </w:t>
      </w:r>
      <w:proofErr w:type="spellStart"/>
      <w:r w:rsidRPr="00C333FD">
        <w:rPr>
          <w:b/>
          <w:szCs w:val="28"/>
        </w:rPr>
        <w:t>псевдоожижения</w:t>
      </w:r>
      <w:proofErr w:type="spellEnd"/>
      <w:r w:rsidRPr="00C333FD">
        <w:rPr>
          <w:b/>
          <w:szCs w:val="28"/>
        </w:rPr>
        <w:t xml:space="preserve"> и уноса.</w:t>
      </w:r>
    </w:p>
    <w:p w:rsidR="00246D02" w:rsidRPr="00C333FD" w:rsidRDefault="00246D02" w:rsidP="00C333F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spellStart"/>
      <w:r w:rsidRPr="00C333FD">
        <w:rPr>
          <w:rFonts w:eastAsiaTheme="minorHAnsi"/>
          <w:szCs w:val="28"/>
          <w:lang w:eastAsia="en-US"/>
        </w:rPr>
        <w:t>Псевдоожиженным</w:t>
      </w:r>
      <w:proofErr w:type="spellEnd"/>
      <w:r w:rsidRPr="00C333FD">
        <w:rPr>
          <w:rFonts w:eastAsiaTheme="minorHAnsi"/>
          <w:szCs w:val="28"/>
          <w:lang w:eastAsia="en-US"/>
        </w:rPr>
        <w:t xml:space="preserve"> слоем называют состояние двухфазной системы (твёрдые частицы </w:t>
      </w:r>
      <w:r w:rsidR="00275184" w:rsidRPr="00275184">
        <w:rPr>
          <w:rFonts w:eastAsiaTheme="minorHAnsi"/>
          <w:szCs w:val="28"/>
          <w:lang w:eastAsia="en-US"/>
        </w:rPr>
        <w:t>+</w:t>
      </w:r>
      <w:r w:rsidRPr="00C333FD">
        <w:rPr>
          <w:rFonts w:eastAsiaTheme="minorHAnsi"/>
          <w:szCs w:val="28"/>
          <w:lang w:eastAsia="en-US"/>
        </w:rPr>
        <w:t xml:space="preserve"> газ или</w:t>
      </w:r>
      <w:r w:rsidR="00275184" w:rsidRP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жидкость), которое характеризуется перемещением твёрдых частиц друг относительно друга за счёт</w:t>
      </w:r>
      <w:r w:rsidR="00275184" w:rsidRP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обмена энергией с каким-</w:t>
      </w:r>
      <w:r w:rsidR="00275184">
        <w:rPr>
          <w:rFonts w:eastAsiaTheme="minorHAnsi"/>
          <w:szCs w:val="28"/>
          <w:lang w:eastAsia="en-US"/>
        </w:rPr>
        <w:t>либо её источником</w:t>
      </w:r>
      <w:r w:rsidRPr="00C333FD">
        <w:rPr>
          <w:rFonts w:eastAsiaTheme="minorHAnsi"/>
          <w:szCs w:val="28"/>
          <w:lang w:eastAsia="en-US"/>
        </w:rPr>
        <w:t>. Это могут быть: силы тяжести, центробежные,</w:t>
      </w:r>
      <w:r w:rsidR="00275184" w:rsidRP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 xml:space="preserve">электромагнитные и др. При создании </w:t>
      </w:r>
      <w:proofErr w:type="spellStart"/>
      <w:r w:rsidRPr="00C333FD">
        <w:rPr>
          <w:rFonts w:eastAsiaTheme="minorHAnsi"/>
          <w:szCs w:val="28"/>
          <w:lang w:eastAsia="en-US"/>
        </w:rPr>
        <w:t>псевдоожиженных</w:t>
      </w:r>
      <w:proofErr w:type="spellEnd"/>
      <w:r w:rsidRPr="00C333FD">
        <w:rPr>
          <w:rFonts w:eastAsiaTheme="minorHAnsi"/>
          <w:szCs w:val="28"/>
          <w:lang w:eastAsia="en-US"/>
        </w:rPr>
        <w:t xml:space="preserve"> слоев частиц зернистого материала, благодаря</w:t>
      </w:r>
      <w:r w:rsidR="00275184" w:rsidRP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использованию сил тяжести, выделяют кипящие слои, фонтанирующие и слои, создаваемые</w:t>
      </w:r>
      <w:r w:rsidR="00275184" w:rsidRP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отражёнными потоками.</w:t>
      </w:r>
    </w:p>
    <w:p w:rsidR="00246D02" w:rsidRDefault="00275184" w:rsidP="0027518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75184">
        <w:rPr>
          <w:rFonts w:eastAsiaTheme="minorHAnsi"/>
          <w:b/>
          <w:szCs w:val="28"/>
          <w:lang w:eastAsia="en-US"/>
        </w:rPr>
        <w:t>Кипящие слои</w:t>
      </w:r>
      <w:r w:rsidR="00246D02" w:rsidRPr="00275184">
        <w:rPr>
          <w:rFonts w:eastAsiaTheme="minorHAnsi"/>
          <w:b/>
          <w:szCs w:val="28"/>
          <w:lang w:eastAsia="en-US"/>
        </w:rPr>
        <w:t>.</w:t>
      </w:r>
      <w:r w:rsidR="00246D02" w:rsidRPr="00C333FD">
        <w:rPr>
          <w:rFonts w:eastAsiaTheme="minorHAnsi"/>
          <w:szCs w:val="28"/>
          <w:lang w:eastAsia="en-US"/>
        </w:rPr>
        <w:t xml:space="preserve"> В корпусе установлена распределительная решётка, на</w:t>
      </w:r>
      <w:r>
        <w:rPr>
          <w:rFonts w:eastAsiaTheme="minorHAnsi"/>
          <w:szCs w:val="28"/>
          <w:lang w:eastAsia="en-US"/>
        </w:rPr>
        <w:t xml:space="preserve"> </w:t>
      </w:r>
      <w:r w:rsidR="00246D02" w:rsidRPr="00C333FD">
        <w:rPr>
          <w:rFonts w:eastAsiaTheme="minorHAnsi"/>
          <w:szCs w:val="28"/>
          <w:lang w:eastAsia="en-US"/>
        </w:rPr>
        <w:t>которо</w:t>
      </w:r>
      <w:r>
        <w:rPr>
          <w:rFonts w:eastAsiaTheme="minorHAnsi"/>
          <w:szCs w:val="28"/>
          <w:lang w:eastAsia="en-US"/>
        </w:rPr>
        <w:t>й расположен зернистый материал</w:t>
      </w:r>
      <w:r w:rsidR="00246D02" w:rsidRPr="00C333FD">
        <w:rPr>
          <w:rFonts w:eastAsiaTheme="minorHAnsi"/>
          <w:szCs w:val="28"/>
          <w:lang w:eastAsia="en-US"/>
        </w:rPr>
        <w:t xml:space="preserve">. </w:t>
      </w:r>
      <w:proofErr w:type="spellStart"/>
      <w:r w:rsidR="00246D02" w:rsidRPr="00C333FD">
        <w:rPr>
          <w:rFonts w:eastAsiaTheme="minorHAnsi"/>
          <w:szCs w:val="28"/>
          <w:lang w:eastAsia="en-US"/>
        </w:rPr>
        <w:t>Ожижающий</w:t>
      </w:r>
      <w:proofErr w:type="spellEnd"/>
      <w:r w:rsidR="00246D02" w:rsidRPr="00C333FD">
        <w:rPr>
          <w:rFonts w:eastAsiaTheme="minorHAnsi"/>
          <w:szCs w:val="28"/>
          <w:lang w:eastAsia="en-US"/>
        </w:rPr>
        <w:t xml:space="preserve"> агент (жидкость, газ) подаётся снизу через</w:t>
      </w:r>
      <w:r>
        <w:rPr>
          <w:rFonts w:eastAsiaTheme="minorHAnsi"/>
          <w:szCs w:val="28"/>
          <w:lang w:eastAsia="en-US"/>
        </w:rPr>
        <w:t xml:space="preserve"> </w:t>
      </w:r>
      <w:r w:rsidR="00246D02" w:rsidRPr="00C333FD">
        <w:rPr>
          <w:rFonts w:eastAsiaTheme="minorHAnsi"/>
          <w:szCs w:val="28"/>
          <w:lang w:eastAsia="en-US"/>
        </w:rPr>
        <w:t xml:space="preserve">распределительную решётку, подхватывает зернистый материал и приводит его в </w:t>
      </w:r>
      <w:proofErr w:type="spellStart"/>
      <w:r w:rsidR="00246D02" w:rsidRPr="00C333FD">
        <w:rPr>
          <w:rFonts w:eastAsiaTheme="minorHAnsi"/>
          <w:szCs w:val="28"/>
          <w:lang w:eastAsia="en-US"/>
        </w:rPr>
        <w:t>псевдоожиженное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="00246D02" w:rsidRPr="00C333FD">
        <w:rPr>
          <w:rFonts w:eastAsiaTheme="minorHAnsi"/>
          <w:szCs w:val="28"/>
          <w:lang w:eastAsia="en-US"/>
        </w:rPr>
        <w:t xml:space="preserve">состояние. Распределительная решётка во многом определяет качество </w:t>
      </w:r>
      <w:proofErr w:type="spellStart"/>
      <w:r w:rsidR="00246D02" w:rsidRPr="00C333FD">
        <w:rPr>
          <w:rFonts w:eastAsiaTheme="minorHAnsi"/>
          <w:szCs w:val="28"/>
          <w:lang w:eastAsia="en-US"/>
        </w:rPr>
        <w:t>псевдоожиженного</w:t>
      </w:r>
      <w:proofErr w:type="spellEnd"/>
      <w:r w:rsidR="00246D02" w:rsidRPr="00C333FD">
        <w:rPr>
          <w:rFonts w:eastAsiaTheme="minorHAnsi"/>
          <w:szCs w:val="28"/>
          <w:lang w:eastAsia="en-US"/>
        </w:rPr>
        <w:t xml:space="preserve"> слоя и</w:t>
      </w:r>
      <w:r>
        <w:rPr>
          <w:rFonts w:eastAsiaTheme="minorHAnsi"/>
          <w:szCs w:val="28"/>
          <w:lang w:eastAsia="en-US"/>
        </w:rPr>
        <w:t xml:space="preserve"> </w:t>
      </w:r>
      <w:r w:rsidR="00246D02" w:rsidRPr="00C333FD">
        <w:rPr>
          <w:rFonts w:eastAsiaTheme="minorHAnsi"/>
          <w:szCs w:val="28"/>
          <w:lang w:eastAsia="en-US"/>
        </w:rPr>
        <w:t xml:space="preserve">теплотехнические характеристики теплообменного устройства в целом. </w:t>
      </w:r>
    </w:p>
    <w:p w:rsidR="00F5578F" w:rsidRDefault="00246D02" w:rsidP="00C333F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75184">
        <w:rPr>
          <w:rFonts w:eastAsiaTheme="minorHAnsi"/>
          <w:b/>
          <w:szCs w:val="28"/>
          <w:lang w:eastAsia="en-US"/>
        </w:rPr>
        <w:t>Фонтанирующие слои</w:t>
      </w:r>
      <w:r w:rsidRPr="00C333FD">
        <w:rPr>
          <w:rFonts w:eastAsiaTheme="minorHAnsi"/>
          <w:szCs w:val="28"/>
          <w:lang w:eastAsia="en-US"/>
        </w:rPr>
        <w:t xml:space="preserve"> создаются </w:t>
      </w:r>
      <w:proofErr w:type="spellStart"/>
      <w:r w:rsidRPr="00C333FD">
        <w:rPr>
          <w:rFonts w:eastAsiaTheme="minorHAnsi"/>
          <w:szCs w:val="28"/>
          <w:lang w:eastAsia="en-US"/>
        </w:rPr>
        <w:t>ожижающим</w:t>
      </w:r>
      <w:proofErr w:type="spellEnd"/>
      <w:r w:rsidRPr="00C333FD">
        <w:rPr>
          <w:rFonts w:eastAsiaTheme="minorHAnsi"/>
          <w:szCs w:val="28"/>
          <w:lang w:eastAsia="en-US"/>
        </w:rPr>
        <w:t xml:space="preserve"> потоком, в котором зернистый</w:t>
      </w:r>
      <w:r w:rsidR="00275184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материал увлекается центральной струёй, уносящей его вверх, где он выпадает и сползает обратно вниз у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стенок колонны, поддерживая интенсивную циркуляцию.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Отсутствие распределительной решётки даёт возможность использовать фонтанирующие слои при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работе на загрязнённой забортной воде. Однако им присуща значительная неравномерность слоя в</w:t>
      </w:r>
      <w:r w:rsidR="00F5578F">
        <w:rPr>
          <w:rFonts w:eastAsiaTheme="minorHAnsi"/>
          <w:szCs w:val="28"/>
          <w:lang w:eastAsia="en-US"/>
        </w:rPr>
        <w:t xml:space="preserve"> </w:t>
      </w:r>
      <w:r w:rsidR="00275184">
        <w:rPr>
          <w:rFonts w:eastAsiaTheme="minorHAnsi"/>
          <w:szCs w:val="28"/>
          <w:lang w:eastAsia="en-US"/>
        </w:rPr>
        <w:t>горизонтальных сечениях</w:t>
      </w:r>
      <w:r w:rsidRPr="00C333FD">
        <w:rPr>
          <w:rFonts w:eastAsiaTheme="minorHAnsi"/>
          <w:szCs w:val="28"/>
          <w:lang w:eastAsia="en-US"/>
        </w:rPr>
        <w:t>. В связи с этим теплотехнические характеристики фонтанирующих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слоев снижены по сравнению с кипящими слоями.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Недостатком также являются и повышенные габариты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 xml:space="preserve">фонтанирующего комплекса. </w:t>
      </w:r>
    </w:p>
    <w:p w:rsidR="00246D02" w:rsidRPr="00F5578F" w:rsidRDefault="00F5578F" w:rsidP="00C333FD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proofErr w:type="spellStart"/>
      <w:r w:rsidRPr="00F5578F">
        <w:rPr>
          <w:rFonts w:eastAsiaTheme="minorHAnsi"/>
          <w:b/>
          <w:szCs w:val="28"/>
          <w:lang w:eastAsia="en-US"/>
        </w:rPr>
        <w:lastRenderedPageBreak/>
        <w:t>П</w:t>
      </w:r>
      <w:r w:rsidR="00246D02" w:rsidRPr="00F5578F">
        <w:rPr>
          <w:rFonts w:eastAsiaTheme="minorHAnsi"/>
          <w:b/>
          <w:szCs w:val="28"/>
          <w:lang w:eastAsia="en-US"/>
        </w:rPr>
        <w:t>севдоожиженный</w:t>
      </w:r>
      <w:proofErr w:type="spellEnd"/>
      <w:r w:rsidR="00246D02" w:rsidRPr="00F5578F">
        <w:rPr>
          <w:rFonts w:eastAsiaTheme="minorHAnsi"/>
          <w:b/>
          <w:szCs w:val="28"/>
          <w:lang w:eastAsia="en-US"/>
        </w:rPr>
        <w:t xml:space="preserve"> слой, создаваемый</w:t>
      </w:r>
      <w:r w:rsidRPr="00F5578F">
        <w:rPr>
          <w:rFonts w:eastAsiaTheme="minorHAnsi"/>
          <w:b/>
          <w:szCs w:val="28"/>
          <w:lang w:eastAsia="en-US"/>
        </w:rPr>
        <w:t xml:space="preserve"> </w:t>
      </w:r>
      <w:r w:rsidR="00246D02" w:rsidRPr="00F5578F">
        <w:rPr>
          <w:rFonts w:eastAsiaTheme="minorHAnsi"/>
          <w:b/>
          <w:szCs w:val="28"/>
          <w:lang w:eastAsia="en-US"/>
        </w:rPr>
        <w:t>отражённы</w:t>
      </w:r>
      <w:r w:rsidR="00275184" w:rsidRPr="00F5578F">
        <w:rPr>
          <w:rFonts w:eastAsiaTheme="minorHAnsi"/>
          <w:b/>
          <w:szCs w:val="28"/>
          <w:lang w:eastAsia="en-US"/>
        </w:rPr>
        <w:t>ми потоками</w:t>
      </w:r>
      <w:r w:rsidR="00246D02" w:rsidRPr="00F5578F">
        <w:rPr>
          <w:rFonts w:eastAsiaTheme="minorHAnsi"/>
          <w:b/>
          <w:szCs w:val="28"/>
          <w:lang w:eastAsia="en-US"/>
        </w:rPr>
        <w:t>.</w:t>
      </w:r>
    </w:p>
    <w:p w:rsidR="00246D02" w:rsidRPr="00C333FD" w:rsidRDefault="00246D02" w:rsidP="00C333F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spellStart"/>
      <w:r w:rsidRPr="00C333FD">
        <w:rPr>
          <w:rFonts w:eastAsiaTheme="minorHAnsi"/>
          <w:szCs w:val="28"/>
          <w:lang w:eastAsia="en-US"/>
        </w:rPr>
        <w:t>Ожижающая</w:t>
      </w:r>
      <w:proofErr w:type="spellEnd"/>
      <w:r w:rsidRPr="00C333FD">
        <w:rPr>
          <w:rFonts w:eastAsiaTheme="minorHAnsi"/>
          <w:szCs w:val="28"/>
          <w:lang w:eastAsia="en-US"/>
        </w:rPr>
        <w:t xml:space="preserve"> среда подаётся перпендикулярно или под углом по одному или </w:t>
      </w:r>
      <w:r w:rsidR="00F5578F">
        <w:rPr>
          <w:rFonts w:eastAsiaTheme="minorHAnsi"/>
          <w:szCs w:val="28"/>
          <w:lang w:eastAsia="en-US"/>
        </w:rPr>
        <w:t>р</w:t>
      </w:r>
      <w:r w:rsidRPr="00C333FD">
        <w:rPr>
          <w:rFonts w:eastAsiaTheme="minorHAnsi"/>
          <w:szCs w:val="28"/>
          <w:lang w:eastAsia="en-US"/>
        </w:rPr>
        <w:t>яду раздающих</w:t>
      </w:r>
      <w:r w:rsidR="00F5578F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коллекторов на отражающий экран, на котором расположен</w:t>
      </w:r>
      <w:r w:rsidR="00FE7E25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 xml:space="preserve">зернистый материал. Поток </w:t>
      </w:r>
      <w:proofErr w:type="spellStart"/>
      <w:r w:rsidRPr="00C333FD">
        <w:rPr>
          <w:rFonts w:eastAsiaTheme="minorHAnsi"/>
          <w:szCs w:val="28"/>
          <w:lang w:eastAsia="en-US"/>
        </w:rPr>
        <w:t>ожижающего</w:t>
      </w:r>
      <w:proofErr w:type="spellEnd"/>
      <w:r w:rsidR="00FE7E25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агента расстилается по поверхности экрана, отражается от него и увлекает с собой зернистый материал, и</w:t>
      </w:r>
      <w:r w:rsidR="00FE7E25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 xml:space="preserve">таким образом приводит его в </w:t>
      </w:r>
      <w:proofErr w:type="spellStart"/>
      <w:r w:rsidRPr="00C333FD">
        <w:rPr>
          <w:rFonts w:eastAsiaTheme="minorHAnsi"/>
          <w:szCs w:val="28"/>
          <w:lang w:eastAsia="en-US"/>
        </w:rPr>
        <w:t>псевдоожиженное</w:t>
      </w:r>
      <w:proofErr w:type="spellEnd"/>
      <w:r w:rsidRPr="00C333FD">
        <w:rPr>
          <w:rFonts w:eastAsiaTheme="minorHAnsi"/>
          <w:szCs w:val="28"/>
          <w:lang w:eastAsia="en-US"/>
        </w:rPr>
        <w:t xml:space="preserve"> состояние. </w:t>
      </w:r>
      <w:r w:rsidR="00FE7E25">
        <w:rPr>
          <w:rFonts w:eastAsiaTheme="minorHAnsi"/>
          <w:szCs w:val="28"/>
          <w:lang w:eastAsia="en-US"/>
        </w:rPr>
        <w:t>Ш</w:t>
      </w:r>
      <w:r w:rsidRPr="00C333FD">
        <w:rPr>
          <w:rFonts w:eastAsiaTheme="minorHAnsi"/>
          <w:szCs w:val="28"/>
          <w:lang w:eastAsia="en-US"/>
        </w:rPr>
        <w:t>ироко используется при сушке</w:t>
      </w:r>
      <w:r w:rsidR="00FE7E25">
        <w:rPr>
          <w:rFonts w:eastAsiaTheme="minorHAnsi"/>
          <w:szCs w:val="28"/>
          <w:lang w:eastAsia="en-US"/>
        </w:rPr>
        <w:t xml:space="preserve"> </w:t>
      </w:r>
      <w:r w:rsidRPr="00C333FD">
        <w:rPr>
          <w:rFonts w:eastAsiaTheme="minorHAnsi"/>
          <w:szCs w:val="28"/>
          <w:lang w:eastAsia="en-US"/>
        </w:rPr>
        <w:t>зернистого материала, в специальных конструкциях газораспределительных устройств</w:t>
      </w:r>
      <w:r w:rsidR="00FE7E25">
        <w:rPr>
          <w:rFonts w:eastAsiaTheme="minorHAnsi"/>
          <w:szCs w:val="28"/>
          <w:lang w:eastAsia="en-US"/>
        </w:rPr>
        <w:t>.</w:t>
      </w:r>
    </w:p>
    <w:p w:rsidR="00A0723F" w:rsidRPr="00C333FD" w:rsidRDefault="009E3EB6" w:rsidP="009E3EB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246D02" w:rsidRPr="00C333FD">
        <w:rPr>
          <w:rFonts w:eastAsiaTheme="minorHAnsi"/>
          <w:szCs w:val="28"/>
          <w:lang w:eastAsia="en-US"/>
        </w:rPr>
        <w:t xml:space="preserve">пособ создания </w:t>
      </w:r>
      <w:proofErr w:type="spellStart"/>
      <w:r w:rsidR="00246D02" w:rsidRPr="00C333FD">
        <w:rPr>
          <w:rFonts w:eastAsiaTheme="minorHAnsi"/>
          <w:szCs w:val="28"/>
          <w:lang w:eastAsia="en-US"/>
        </w:rPr>
        <w:t>псевдоожиженных</w:t>
      </w:r>
      <w:proofErr w:type="spellEnd"/>
      <w:r w:rsidR="00246D02" w:rsidRPr="00C333FD">
        <w:rPr>
          <w:rFonts w:eastAsiaTheme="minorHAnsi"/>
          <w:szCs w:val="28"/>
          <w:lang w:eastAsia="en-US"/>
        </w:rPr>
        <w:t xml:space="preserve"> слоев посредством</w:t>
      </w:r>
      <w:r>
        <w:rPr>
          <w:rFonts w:eastAsiaTheme="minorHAnsi"/>
          <w:szCs w:val="28"/>
          <w:lang w:eastAsia="en-US"/>
        </w:rPr>
        <w:t xml:space="preserve"> </w:t>
      </w:r>
      <w:r w:rsidR="00246D02" w:rsidRPr="00C333FD">
        <w:rPr>
          <w:rFonts w:eastAsiaTheme="minorHAnsi"/>
          <w:szCs w:val="28"/>
          <w:lang w:eastAsia="en-US"/>
        </w:rPr>
        <w:t>отражённых потоков обладает рядом преимуществ по сравнению с традиционными способами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246D02" w:rsidRPr="00C333FD">
        <w:rPr>
          <w:rFonts w:eastAsiaTheme="minorHAnsi"/>
          <w:szCs w:val="28"/>
          <w:lang w:eastAsia="en-US"/>
        </w:rPr>
        <w:t>псевдоожижения</w:t>
      </w:r>
      <w:proofErr w:type="spellEnd"/>
      <w:r>
        <w:rPr>
          <w:rFonts w:eastAsiaTheme="minorHAnsi"/>
          <w:szCs w:val="28"/>
          <w:lang w:eastAsia="en-US"/>
        </w:rPr>
        <w:t>.</w:t>
      </w:r>
    </w:p>
    <w:p w:rsidR="00C333FD" w:rsidRPr="00C333FD" w:rsidRDefault="00C333FD" w:rsidP="00C333FD">
      <w:pPr>
        <w:jc w:val="both"/>
        <w:rPr>
          <w:rFonts w:eastAsiaTheme="minorHAnsi"/>
          <w:szCs w:val="28"/>
          <w:lang w:eastAsia="en-US"/>
        </w:rPr>
      </w:pPr>
    </w:p>
    <w:p w:rsidR="00C333FD" w:rsidRPr="00C333FD" w:rsidRDefault="00C333FD" w:rsidP="00C333FD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  <w:r w:rsidRPr="00C333FD">
        <w:rPr>
          <w:rFonts w:eastAsia="TimesNewRomanPSMT"/>
          <w:szCs w:val="28"/>
          <w:lang w:eastAsia="en-US"/>
        </w:rPr>
        <w:t xml:space="preserve">Если через неподвижный слой материала, лежащего на решетке, пропустить снизу вверх поток </w:t>
      </w:r>
      <w:proofErr w:type="spellStart"/>
      <w:r w:rsidRPr="00C333FD">
        <w:rPr>
          <w:rFonts w:eastAsia="TimesNewRomanPSMT"/>
          <w:szCs w:val="28"/>
          <w:lang w:eastAsia="en-US"/>
        </w:rPr>
        <w:t>ожижающего</w:t>
      </w:r>
      <w:proofErr w:type="spellEnd"/>
      <w:r w:rsidRPr="00C333FD">
        <w:rPr>
          <w:rFonts w:eastAsia="TimesNewRomanPSMT"/>
          <w:szCs w:val="28"/>
          <w:lang w:eastAsia="en-US"/>
        </w:rPr>
        <w:t xml:space="preserve"> агента (жидкость или газ), то состояние слоя будет определяться скоростью </w:t>
      </w:r>
      <w:proofErr w:type="spellStart"/>
      <w:r w:rsidRPr="00C333FD">
        <w:rPr>
          <w:rFonts w:eastAsia="TimesNewRomanPSMT"/>
          <w:szCs w:val="28"/>
          <w:lang w:eastAsia="en-US"/>
        </w:rPr>
        <w:t>ожижающего</w:t>
      </w:r>
      <w:proofErr w:type="spellEnd"/>
      <w:r w:rsidRPr="00C333FD">
        <w:rPr>
          <w:rFonts w:eastAsia="TimesNewRomanPSMT"/>
          <w:szCs w:val="28"/>
          <w:lang w:eastAsia="en-US"/>
        </w:rPr>
        <w:t xml:space="preserve"> агента, отнесенного к полному поперечному сечению пустого аппарата:</w:t>
      </w:r>
      <w:r>
        <w:rPr>
          <w:rFonts w:eastAsia="TimesNewRomanPSMT"/>
          <w:szCs w:val="28"/>
          <w:lang w:eastAsia="en-US"/>
        </w:rPr>
        <w:t xml:space="preserve"> </w:t>
      </w:r>
      <m:oMath>
        <m:r>
          <w:rPr>
            <w:rFonts w:ascii="Cambria Math" w:eastAsia="TimesNewRomanPSMT" w:hAnsi="Cambria Math"/>
            <w:szCs w:val="28"/>
            <w:lang w:eastAsia="en-US"/>
          </w:rPr>
          <m:t>⍵=</m:t>
        </m:r>
        <m:f>
          <m:fPr>
            <m:ctrlPr>
              <w:rPr>
                <w:rFonts w:ascii="Cambria Math" w:eastAsia="TimesNewRomanPSMT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eastAsia="TimesNewRomanPSMT" w:hAnsi="Cambria Math"/>
                <w:szCs w:val="28"/>
                <w:lang w:val="en-US" w:eastAsia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  <w:szCs w:val="28"/>
                <w:lang w:val="en-US" w:eastAsia="en-US"/>
              </w:rPr>
              <m:t>f</m:t>
            </m:r>
            <m:r>
              <m:rPr>
                <m:sty m:val="p"/>
              </m:rPr>
              <w:rPr>
                <w:rFonts w:ascii="Cambria Math" w:eastAsia="TimesNewRomanPSMT" w:hAnsi="Cambria Math"/>
                <w:szCs w:val="28"/>
                <w:vertAlign w:val="subscript"/>
                <w:lang w:val="en-US" w:eastAsia="en-US"/>
              </w:rPr>
              <m:t>a</m:t>
            </m:r>
          </m:den>
        </m:f>
      </m:oMath>
    </w:p>
    <w:p w:rsidR="00C333FD" w:rsidRPr="00C333FD" w:rsidRDefault="00C333FD" w:rsidP="00C333FD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  <w:r w:rsidRPr="00C333FD">
        <w:rPr>
          <w:rFonts w:eastAsia="TimesNewRomanPSMT"/>
          <w:szCs w:val="28"/>
          <w:lang w:eastAsia="en-US"/>
        </w:rPr>
        <w:t>где: V – объемный расход сжижающего агента, м</w:t>
      </w:r>
      <w:r w:rsidRPr="00C333FD">
        <w:rPr>
          <w:rFonts w:eastAsia="TimesNewRomanPSMT"/>
          <w:szCs w:val="28"/>
          <w:vertAlign w:val="superscript"/>
          <w:lang w:eastAsia="en-US"/>
        </w:rPr>
        <w:t>3</w:t>
      </w:r>
      <w:r w:rsidRPr="00C333FD">
        <w:rPr>
          <w:rFonts w:eastAsia="TimesNewRomanPSMT"/>
          <w:szCs w:val="28"/>
          <w:lang w:eastAsia="en-US"/>
        </w:rPr>
        <w:t xml:space="preserve">/с; </w:t>
      </w:r>
      <w:proofErr w:type="spellStart"/>
      <w:r w:rsidRPr="00C333FD">
        <w:rPr>
          <w:rFonts w:eastAsia="TimesNewRomanPSMT"/>
          <w:szCs w:val="28"/>
          <w:lang w:val="en-US" w:eastAsia="en-US"/>
        </w:rPr>
        <w:t>f</w:t>
      </w:r>
      <w:r w:rsidRPr="00C333FD">
        <w:rPr>
          <w:rFonts w:eastAsia="TimesNewRomanPSMT"/>
          <w:szCs w:val="28"/>
          <w:vertAlign w:val="subscript"/>
          <w:lang w:val="en-US" w:eastAsia="en-US"/>
        </w:rPr>
        <w:t>a</w:t>
      </w:r>
      <w:proofErr w:type="spellEnd"/>
      <w:r w:rsidRPr="00C333FD">
        <w:rPr>
          <w:rFonts w:eastAsia="TimesNewRomanPSMT"/>
          <w:szCs w:val="28"/>
          <w:lang w:eastAsia="en-US"/>
        </w:rPr>
        <w:t>=</w:t>
      </w:r>
      <m:oMath>
        <m:f>
          <m:fPr>
            <m:ctrlPr>
              <w:rPr>
                <w:rFonts w:ascii="Cambria Math" w:eastAsia="TimesNewRomanPSMT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eastAsia="TimesNewRomanPSMT" w:hAnsi="Cambria Math"/>
                <w:szCs w:val="28"/>
                <w:lang w:eastAsia="en-US"/>
              </w:rPr>
              <m:t>П</m:t>
            </m:r>
            <m:r>
              <w:rPr>
                <w:rFonts w:ascii="Cambria Math" w:eastAsia="TimesNewRomanPSMT" w:hAnsi="Cambria Math"/>
                <w:szCs w:val="28"/>
                <w:lang w:val="en-US" w:eastAsia="en-US"/>
              </w:rPr>
              <m:t>d</m:t>
            </m:r>
            <m:r>
              <w:rPr>
                <w:rFonts w:ascii="Cambria Math" w:eastAsia="TimesNewRomanPSMT" w:hAnsi="Cambria Math"/>
                <w:szCs w:val="28"/>
                <w:lang w:eastAsia="en-US"/>
              </w:rPr>
              <m:t>^2</m:t>
            </m:r>
          </m:num>
          <m:den>
            <m:r>
              <w:rPr>
                <w:rFonts w:ascii="Cambria Math" w:eastAsia="TimesNewRomanPSMT" w:hAnsi="Cambria Math"/>
                <w:szCs w:val="28"/>
                <w:lang w:eastAsia="en-US"/>
              </w:rPr>
              <m:t>4</m:t>
            </m:r>
          </m:den>
        </m:f>
      </m:oMath>
      <w:r w:rsidRPr="00C333FD">
        <w:rPr>
          <w:rFonts w:eastAsia="TimesNewRomanPSMT"/>
          <w:szCs w:val="28"/>
          <w:lang w:eastAsia="en-US"/>
        </w:rPr>
        <w:t xml:space="preserve"> – площадь поперечного сечения аппарата, м</w:t>
      </w:r>
      <w:r w:rsidRPr="00C333FD">
        <w:rPr>
          <w:rFonts w:eastAsia="TimesNewRomanPSMT"/>
          <w:szCs w:val="28"/>
          <w:vertAlign w:val="superscript"/>
          <w:lang w:eastAsia="en-US"/>
        </w:rPr>
        <w:t>2</w:t>
      </w:r>
      <w:r w:rsidRPr="00C333FD">
        <w:rPr>
          <w:rFonts w:eastAsia="TimesNewRomanPSMT"/>
          <w:szCs w:val="28"/>
          <w:lang w:eastAsia="en-US"/>
        </w:rPr>
        <w:t>; d – диаметр поперечного сечения аппарата, м.</w:t>
      </w:r>
    </w:p>
    <w:p w:rsidR="00C333FD" w:rsidRPr="00C333FD" w:rsidRDefault="00C333FD" w:rsidP="00C333FD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  <w:r w:rsidRPr="00C333FD">
        <w:rPr>
          <w:rFonts w:eastAsia="TimesNewRomanPSMT"/>
          <w:szCs w:val="28"/>
          <w:lang w:eastAsia="en-US"/>
        </w:rPr>
        <w:t xml:space="preserve">При скоростях потока ниже первой критической </w:t>
      </w:r>
      <m:oMath>
        <m:sSubSup>
          <m:sSubSupPr>
            <m:ctrlPr>
              <w:rPr>
                <w:rFonts w:ascii="Cambria Math" w:eastAsia="TimesNewRomanPSMT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TimesNewRomanPSMT" w:hAnsi="Cambria Math"/>
                <w:szCs w:val="28"/>
                <w:lang w:eastAsia="en-US"/>
              </w:rPr>
              <m:t>⍵</m:t>
            </m:r>
          </m:e>
          <m:sub>
            <m:r>
              <w:rPr>
                <w:rFonts w:ascii="Cambria Math" w:eastAsia="TimesNewRomanPSMT" w:hAnsi="Cambria Math"/>
                <w:szCs w:val="28"/>
                <w:lang w:eastAsia="en-US"/>
              </w:rPr>
              <m:t>кр</m:t>
            </m:r>
          </m:sub>
          <m:sup>
            <m:r>
              <w:rPr>
                <w:rFonts w:ascii="Cambria Math" w:eastAsia="TimesNewRomanPSMT" w:hAnsi="Cambria Math"/>
                <w:szCs w:val="28"/>
                <w:lang w:eastAsia="en-US"/>
              </w:rPr>
              <m:t>I</m:t>
            </m:r>
          </m:sup>
        </m:sSubSup>
      </m:oMath>
      <w:r w:rsidRPr="00C333FD">
        <w:rPr>
          <w:rFonts w:eastAsia="TimesNewRomanPSMT"/>
          <w:szCs w:val="28"/>
          <w:lang w:eastAsia="en-US"/>
        </w:rPr>
        <w:t xml:space="preserve"> (скорость начала </w:t>
      </w:r>
      <w:proofErr w:type="spellStart"/>
      <w:r w:rsidRPr="00C333FD">
        <w:rPr>
          <w:rFonts w:eastAsia="TimesNewRomanPSMT"/>
          <w:szCs w:val="28"/>
          <w:lang w:eastAsia="en-US"/>
        </w:rPr>
        <w:t>псевдоожижения</w:t>
      </w:r>
      <w:proofErr w:type="spellEnd"/>
      <w:r w:rsidRPr="00C333FD">
        <w:rPr>
          <w:rFonts w:eastAsia="TimesNewRomanPSMT"/>
          <w:szCs w:val="28"/>
          <w:lang w:eastAsia="en-US"/>
        </w:rPr>
        <w:t xml:space="preserve">) слой остается неподвижным (НС). </w:t>
      </w:r>
      <w:proofErr w:type="spellStart"/>
      <w:r w:rsidRPr="00C333FD">
        <w:rPr>
          <w:rFonts w:eastAsia="TimesNewRomanPSMT"/>
          <w:szCs w:val="28"/>
          <w:lang w:eastAsia="en-US"/>
        </w:rPr>
        <w:t>Ожижающий</w:t>
      </w:r>
      <w:proofErr w:type="spellEnd"/>
      <w:r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агент движется через слой в режиме фильтрации.</w:t>
      </w:r>
    </w:p>
    <w:p w:rsidR="00C333FD" w:rsidRPr="00C333FD" w:rsidRDefault="00C333FD" w:rsidP="00C333FD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  <w:r w:rsidRPr="00C333FD">
        <w:rPr>
          <w:rFonts w:eastAsia="TimesNewRomanPSMT"/>
          <w:szCs w:val="28"/>
          <w:lang w:eastAsia="en-US"/>
        </w:rPr>
        <w:t xml:space="preserve">При достижении </w:t>
      </w:r>
      <w:proofErr w:type="spellStart"/>
      <w:r w:rsidRPr="00C333FD">
        <w:rPr>
          <w:rFonts w:eastAsia="TimesNewRomanPSMT"/>
          <w:szCs w:val="28"/>
          <w:lang w:eastAsia="en-US"/>
        </w:rPr>
        <w:t>ожижающим</w:t>
      </w:r>
      <w:proofErr w:type="spellEnd"/>
      <w:r w:rsidRPr="00C333FD">
        <w:rPr>
          <w:rFonts w:eastAsia="TimesNewRomanPSMT"/>
          <w:szCs w:val="28"/>
          <w:lang w:eastAsia="en-US"/>
        </w:rPr>
        <w:t xml:space="preserve"> агентом первой критической скорости</w:t>
      </w:r>
      <w:r>
        <w:rPr>
          <w:rFonts w:eastAsia="TimesNewRomanPSMT"/>
          <w:szCs w:val="28"/>
          <w:lang w:eastAsia="en-US"/>
        </w:rPr>
        <w:t xml:space="preserve"> </w:t>
      </w:r>
      <m:oMath>
        <m:sSubSup>
          <m:sSubSupPr>
            <m:ctrlPr>
              <w:rPr>
                <w:rFonts w:ascii="Cambria Math" w:eastAsia="TimesNewRomanPSMT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TimesNewRomanPSMT" w:hAnsi="Cambria Math"/>
                <w:szCs w:val="28"/>
                <w:lang w:eastAsia="en-US"/>
              </w:rPr>
              <m:t>⍵</m:t>
            </m:r>
          </m:e>
          <m:sub>
            <m:r>
              <w:rPr>
                <w:rFonts w:ascii="Cambria Math" w:eastAsia="TimesNewRomanPSMT" w:hAnsi="Cambria Math"/>
                <w:szCs w:val="28"/>
                <w:lang w:eastAsia="en-US"/>
              </w:rPr>
              <m:t>кр</m:t>
            </m:r>
          </m:sub>
          <m:sup>
            <m:r>
              <w:rPr>
                <w:rFonts w:ascii="Cambria Math" w:eastAsia="TimesNewRomanPSMT" w:hAnsi="Cambria Math"/>
                <w:szCs w:val="28"/>
                <w:lang w:eastAsia="en-US"/>
              </w:rPr>
              <m:t>I</m:t>
            </m:r>
          </m:sup>
        </m:sSubSup>
      </m:oMath>
      <w:r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слой переходит в</w:t>
      </w:r>
      <w:r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ПС. При этом твердые частицы начинают</w:t>
      </w:r>
      <w:r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перемещаться по слою. Дальнейшее увеличение скорости приводит к</w:t>
      </w:r>
      <w:r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увеличению высоты слоя (слой расширяется).</w:t>
      </w:r>
    </w:p>
    <w:p w:rsidR="00C333FD" w:rsidRDefault="00C333FD" w:rsidP="00B139AC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  <w:r w:rsidRPr="00C333FD">
        <w:rPr>
          <w:rFonts w:eastAsia="TimesNewRomanPSMT"/>
          <w:szCs w:val="28"/>
          <w:lang w:eastAsia="en-US"/>
        </w:rPr>
        <w:t xml:space="preserve">При достижении </w:t>
      </w:r>
      <w:proofErr w:type="spellStart"/>
      <w:r w:rsidRPr="00C333FD">
        <w:rPr>
          <w:rFonts w:eastAsia="TimesNewRomanPSMT"/>
          <w:szCs w:val="28"/>
          <w:lang w:eastAsia="en-US"/>
        </w:rPr>
        <w:t>ожижающим</w:t>
      </w:r>
      <w:proofErr w:type="spellEnd"/>
      <w:r w:rsidRPr="00C333FD">
        <w:rPr>
          <w:rFonts w:eastAsia="TimesNewRomanPSMT"/>
          <w:szCs w:val="28"/>
          <w:lang w:eastAsia="en-US"/>
        </w:rPr>
        <w:t xml:space="preserve"> агентом второй критической скорости</w:t>
      </w:r>
      <w:r w:rsidR="00B139AC">
        <w:rPr>
          <w:rFonts w:eastAsia="TimesNewRomanPSMT"/>
          <w:szCs w:val="28"/>
          <w:lang w:eastAsia="en-US"/>
        </w:rPr>
        <w:t xml:space="preserve"> </w:t>
      </w:r>
      <m:oMath>
        <m:sSubSup>
          <m:sSubSupPr>
            <m:ctrlPr>
              <w:rPr>
                <w:rFonts w:ascii="Cambria Math" w:eastAsia="TimesNewRomanPSMT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TimesNewRomanPSMT" w:hAnsi="Cambria Math"/>
                <w:szCs w:val="28"/>
                <w:lang w:eastAsia="en-US"/>
              </w:rPr>
              <m:t>⍵</m:t>
            </m:r>
          </m:e>
          <m:sub>
            <m:r>
              <w:rPr>
                <w:rFonts w:ascii="Cambria Math" w:eastAsia="TimesNewRomanPSMT" w:hAnsi="Cambria Math"/>
                <w:szCs w:val="28"/>
                <w:lang w:eastAsia="en-US"/>
              </w:rPr>
              <m:t>кр</m:t>
            </m:r>
          </m:sub>
          <m:sup>
            <m:r>
              <w:rPr>
                <w:rFonts w:ascii="Cambria Math" w:eastAsia="TimesNewRomanPSMT" w:hAnsi="Cambria Math"/>
                <w:szCs w:val="28"/>
                <w:lang w:eastAsia="en-US"/>
              </w:rPr>
              <m:t>I</m:t>
            </m:r>
            <m:r>
              <w:rPr>
                <w:rFonts w:ascii="Cambria Math" w:eastAsia="TimesNewRomanPSMT" w:hAnsi="Cambria Math"/>
                <w:szCs w:val="28"/>
                <w:lang w:val="en-US" w:eastAsia="en-US"/>
              </w:rPr>
              <m:t>I</m:t>
            </m:r>
          </m:sup>
        </m:sSubSup>
      </m:oMath>
      <w:r w:rsidR="00B139AC" w:rsidRPr="00C333FD"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(скорость уноса) слой разрушается, а частицы в режиме</w:t>
      </w:r>
      <w:r w:rsidR="00B139AC" w:rsidRPr="00275184">
        <w:rPr>
          <w:rFonts w:eastAsia="TimesNewRomanPSMT"/>
          <w:szCs w:val="28"/>
          <w:lang w:eastAsia="en-US"/>
        </w:rPr>
        <w:t xml:space="preserve"> </w:t>
      </w:r>
      <w:r w:rsidRPr="00C333FD">
        <w:rPr>
          <w:rFonts w:eastAsia="TimesNewRomanPSMT"/>
          <w:szCs w:val="28"/>
          <w:lang w:eastAsia="en-US"/>
        </w:rPr>
        <w:t>пневмотранспорта уносятся из аппарата.</w:t>
      </w:r>
    </w:p>
    <w:p w:rsidR="005B7EC9" w:rsidRDefault="005B7EC9" w:rsidP="00B139AC">
      <w:pPr>
        <w:autoSpaceDE w:val="0"/>
        <w:autoSpaceDN w:val="0"/>
        <w:adjustRightInd w:val="0"/>
        <w:jc w:val="both"/>
        <w:rPr>
          <w:rFonts w:eastAsia="TimesNewRomanPSMT"/>
          <w:szCs w:val="28"/>
          <w:lang w:eastAsia="en-US"/>
        </w:rPr>
      </w:pPr>
    </w:p>
    <w:p w:rsidR="005B7EC9" w:rsidRPr="005B7EC9" w:rsidRDefault="005B7EC9" w:rsidP="005B7EC9">
      <w:pPr>
        <w:autoSpaceDE w:val="0"/>
        <w:autoSpaceDN w:val="0"/>
        <w:adjustRightInd w:val="0"/>
        <w:ind w:left="320" w:hanging="340"/>
        <w:jc w:val="both"/>
        <w:rPr>
          <w:rFonts w:ascii="Times New Roman CYR" w:hAnsi="Times New Roman CYR" w:cs="Times New Roman CYR"/>
          <w:b/>
          <w:szCs w:val="28"/>
        </w:rPr>
      </w:pPr>
      <w:r w:rsidRPr="005B7EC9">
        <w:rPr>
          <w:rFonts w:ascii="Times New Roman CYR" w:hAnsi="Times New Roman CYR" w:cs="Times New Roman CYR"/>
          <w:b/>
          <w:szCs w:val="28"/>
        </w:rPr>
        <w:t xml:space="preserve">4. Выпаривание. </w:t>
      </w:r>
      <w:proofErr w:type="gramStart"/>
      <w:r w:rsidRPr="005B7EC9">
        <w:rPr>
          <w:rFonts w:ascii="Times New Roman CYR" w:hAnsi="Times New Roman CYR" w:cs="Times New Roman CYR"/>
          <w:b/>
          <w:szCs w:val="28"/>
        </w:rPr>
        <w:t>Материальный</w:t>
      </w:r>
      <w:proofErr w:type="gramEnd"/>
      <w:r w:rsidRPr="005B7EC9">
        <w:rPr>
          <w:rFonts w:ascii="Times New Roman CYR" w:hAnsi="Times New Roman CYR" w:cs="Times New Roman CYR"/>
          <w:b/>
          <w:szCs w:val="28"/>
        </w:rPr>
        <w:t xml:space="preserve"> и тепловой балансы однокорпусной выпарной установки. Полезная разность температур.</w:t>
      </w:r>
    </w:p>
    <w:p w:rsidR="001E2C05" w:rsidRPr="001E2C05" w:rsidRDefault="001E2C05" w:rsidP="001E2C05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r w:rsidRPr="001E2C05">
        <w:rPr>
          <w:szCs w:val="28"/>
        </w:rPr>
        <w:t xml:space="preserve">Процесс выпаривания заключается в удалении из раствора большей части растворителя и получении концентрированного раствора. Выпаривание следует вести так, чтобы при заданной производительности получить сгущенный раствор требуемой концентрации без потерь сухого вещества и при возможно меньшем расходе топлива. Процесс выпаривания осуществляют в аппаратах однократного действия (однокорпусный выпарной аппарат) или многократного действия (многокорпусный выпарной аппарат). В последнем случае расход топлива на выпаривание значительно снижается. </w:t>
      </w:r>
    </w:p>
    <w:p w:rsidR="0054066C" w:rsidRDefault="001E2C05" w:rsidP="001E2C05">
      <w:pPr>
        <w:autoSpaceDE w:val="0"/>
        <w:autoSpaceDN w:val="0"/>
        <w:adjustRightInd w:val="0"/>
        <w:jc w:val="both"/>
        <w:rPr>
          <w:szCs w:val="28"/>
        </w:rPr>
      </w:pPr>
      <w:r w:rsidRPr="001E2C05">
        <w:rPr>
          <w:szCs w:val="28"/>
        </w:rPr>
        <w:t xml:space="preserve">Если температура поступающего раствора значительно ниже температуры кипения, то целесообразно его предварительно подогреть в отдельном теплообменнике, чтобы выпарной аппарат работал только как испаритель, а </w:t>
      </w:r>
      <w:r w:rsidRPr="001E2C05">
        <w:rPr>
          <w:szCs w:val="28"/>
        </w:rPr>
        <w:lastRenderedPageBreak/>
        <w:t xml:space="preserve">не выполнял частично роль подогревателя, так как в последнем случае коэффициент теплопередачи аппарата несколько снижается. Чем выше концентрация начального раствора, тем меньше расход тепла на его упаривание. </w:t>
      </w:r>
      <w:r>
        <w:rPr>
          <w:szCs w:val="28"/>
        </w:rPr>
        <w:t>П</w:t>
      </w:r>
      <w:r w:rsidRPr="001E2C05">
        <w:rPr>
          <w:szCs w:val="28"/>
        </w:rPr>
        <w:t>рименя</w:t>
      </w:r>
      <w:r>
        <w:rPr>
          <w:szCs w:val="28"/>
        </w:rPr>
        <w:t>ют</w:t>
      </w:r>
      <w:r w:rsidRPr="001E2C05">
        <w:rPr>
          <w:szCs w:val="28"/>
        </w:rPr>
        <w:t xml:space="preserve"> в химической, сахарной и </w:t>
      </w:r>
      <w:r w:rsidR="00907405">
        <w:rPr>
          <w:szCs w:val="28"/>
        </w:rPr>
        <w:t>других отраслях промышленности.</w:t>
      </w:r>
    </w:p>
    <w:p w:rsidR="004D61B6" w:rsidRDefault="004D61B6" w:rsidP="001E2C05">
      <w:pPr>
        <w:autoSpaceDE w:val="0"/>
        <w:autoSpaceDN w:val="0"/>
        <w:adjustRightInd w:val="0"/>
        <w:jc w:val="both"/>
        <w:rPr>
          <w:szCs w:val="28"/>
        </w:rPr>
      </w:pPr>
      <w:r w:rsidRPr="004D61B6">
        <w:rPr>
          <w:szCs w:val="28"/>
        </w:rPr>
        <w:t>Для проведения процесса применяют выпарные аппараты, работающие под атмосферным и избыточным (до 0,6 МПа) давлением или разрежением (до 0,008 МПа). При работе под избыточным давлением повышается т-</w:t>
      </w:r>
      <w:proofErr w:type="spellStart"/>
      <w:r w:rsidRPr="004D61B6">
        <w:rPr>
          <w:szCs w:val="28"/>
        </w:rPr>
        <w:t>ра</w:t>
      </w:r>
      <w:proofErr w:type="spellEnd"/>
      <w:r w:rsidRPr="004D61B6">
        <w:rPr>
          <w:szCs w:val="28"/>
        </w:rPr>
        <w:t xml:space="preserve"> кипения р-</w:t>
      </w:r>
      <w:proofErr w:type="spellStart"/>
      <w:r w:rsidRPr="004D61B6">
        <w:rPr>
          <w:szCs w:val="28"/>
        </w:rPr>
        <w:t>ра</w:t>
      </w:r>
      <w:proofErr w:type="spellEnd"/>
      <w:r w:rsidRPr="004D61B6">
        <w:rPr>
          <w:szCs w:val="28"/>
        </w:rPr>
        <w:t xml:space="preserve">, поэтому возможности данного способа ограничены </w:t>
      </w:r>
      <w:proofErr w:type="spellStart"/>
      <w:r w:rsidRPr="004D61B6">
        <w:rPr>
          <w:szCs w:val="28"/>
        </w:rPr>
        <w:t>св</w:t>
      </w:r>
      <w:proofErr w:type="spellEnd"/>
      <w:r w:rsidRPr="004D61B6">
        <w:rPr>
          <w:szCs w:val="28"/>
        </w:rPr>
        <w:t>-вами р-</w:t>
      </w:r>
      <w:proofErr w:type="spellStart"/>
      <w:r w:rsidRPr="004D61B6">
        <w:rPr>
          <w:szCs w:val="28"/>
        </w:rPr>
        <w:t>ра</w:t>
      </w:r>
      <w:proofErr w:type="spellEnd"/>
      <w:r w:rsidRPr="004D61B6">
        <w:rPr>
          <w:szCs w:val="28"/>
        </w:rPr>
        <w:t xml:space="preserve"> и т-рой теплоносителя. Разрежение в выпарных аппаратах создается в результате конденсации вторичного пара в спец. конденсаторах, охлаждаемых водой или исходным р-ром, и удаления неконденсирующихся газов с помощью вакуум-насоса. Выпаривание в условиях разрежения позволяет снизить </w:t>
      </w:r>
      <w:proofErr w:type="gramStart"/>
      <w:r w:rsidRPr="004D61B6">
        <w:rPr>
          <w:szCs w:val="28"/>
        </w:rPr>
        <w:t>т-</w:t>
      </w:r>
      <w:proofErr w:type="spellStart"/>
      <w:r w:rsidRPr="004D61B6">
        <w:rPr>
          <w:szCs w:val="28"/>
        </w:rPr>
        <w:t>ру</w:t>
      </w:r>
      <w:proofErr w:type="spellEnd"/>
      <w:proofErr w:type="gramEnd"/>
      <w:r w:rsidRPr="004D61B6">
        <w:rPr>
          <w:szCs w:val="28"/>
        </w:rPr>
        <w:t xml:space="preserve"> кипения р-</w:t>
      </w:r>
      <w:proofErr w:type="spellStart"/>
      <w:r w:rsidRPr="004D61B6">
        <w:rPr>
          <w:szCs w:val="28"/>
        </w:rPr>
        <w:t>ра</w:t>
      </w:r>
      <w:proofErr w:type="spellEnd"/>
      <w:r w:rsidRPr="004D61B6">
        <w:rPr>
          <w:szCs w:val="28"/>
        </w:rPr>
        <w:t xml:space="preserve">; применяется для концентрирования </w:t>
      </w:r>
      <w:proofErr w:type="spellStart"/>
      <w:r w:rsidRPr="004D61B6">
        <w:rPr>
          <w:szCs w:val="28"/>
        </w:rPr>
        <w:t>термочувствит</w:t>
      </w:r>
      <w:proofErr w:type="spellEnd"/>
      <w:r w:rsidRPr="004D61B6">
        <w:rPr>
          <w:szCs w:val="28"/>
        </w:rPr>
        <w:t>. р-ров</w:t>
      </w:r>
      <w:r>
        <w:rPr>
          <w:szCs w:val="28"/>
        </w:rPr>
        <w:t>.</w:t>
      </w:r>
    </w:p>
    <w:p w:rsidR="00052D1B" w:rsidRPr="00730E90" w:rsidRDefault="00052D1B" w:rsidP="00052D1B">
      <w:pPr>
        <w:autoSpaceDE w:val="0"/>
        <w:autoSpaceDN w:val="0"/>
        <w:adjustRightInd w:val="0"/>
        <w:jc w:val="both"/>
        <w:rPr>
          <w:b/>
          <w:szCs w:val="28"/>
        </w:rPr>
      </w:pPr>
      <w:r w:rsidRPr="00052D1B">
        <w:rPr>
          <w:szCs w:val="28"/>
        </w:rPr>
        <w:t xml:space="preserve">К конструкции выпарных аппаратов должны быть предъявлены </w:t>
      </w:r>
      <w:r w:rsidRPr="00730E90">
        <w:rPr>
          <w:b/>
          <w:szCs w:val="28"/>
        </w:rPr>
        <w:t xml:space="preserve">следующие требования: </w:t>
      </w:r>
    </w:p>
    <w:p w:rsidR="00052D1B" w:rsidRPr="00052D1B" w:rsidRDefault="00052D1B" w:rsidP="00052D1B">
      <w:pPr>
        <w:autoSpaceDE w:val="0"/>
        <w:autoSpaceDN w:val="0"/>
        <w:adjustRightInd w:val="0"/>
        <w:jc w:val="both"/>
        <w:rPr>
          <w:szCs w:val="28"/>
        </w:rPr>
      </w:pPr>
      <w:r w:rsidRPr="00052D1B">
        <w:rPr>
          <w:szCs w:val="28"/>
        </w:rPr>
        <w:t xml:space="preserve">- простота, компактность, надежность, технологичность изготовления, монтажа и ремонта; </w:t>
      </w:r>
    </w:p>
    <w:p w:rsidR="00052D1B" w:rsidRPr="00052D1B" w:rsidRDefault="00052D1B" w:rsidP="00052D1B">
      <w:pPr>
        <w:autoSpaceDE w:val="0"/>
        <w:autoSpaceDN w:val="0"/>
        <w:adjustRightInd w:val="0"/>
        <w:jc w:val="both"/>
        <w:rPr>
          <w:szCs w:val="28"/>
        </w:rPr>
      </w:pPr>
      <w:r w:rsidRPr="00052D1B">
        <w:rPr>
          <w:szCs w:val="28"/>
        </w:rPr>
        <w:t xml:space="preserve">- стандартизация узлов и деталей; </w:t>
      </w:r>
    </w:p>
    <w:p w:rsidR="00052D1B" w:rsidRPr="00052D1B" w:rsidRDefault="00052D1B" w:rsidP="00052D1B">
      <w:pPr>
        <w:autoSpaceDE w:val="0"/>
        <w:autoSpaceDN w:val="0"/>
        <w:adjustRightInd w:val="0"/>
        <w:jc w:val="both"/>
        <w:rPr>
          <w:szCs w:val="28"/>
        </w:rPr>
      </w:pPr>
      <w:r w:rsidRPr="00052D1B">
        <w:rPr>
          <w:szCs w:val="28"/>
        </w:rPr>
        <w:t xml:space="preserve">- соблюдение требуемого режима (температура, давление, время пребывания раствора в аппарате), получение полупродукта или продукта необходимого качества и требуемой концентрации, устойчивость в работе, по возможности более длительная работа аппарата между чистками при минимальных отложениях осадков на теплообменной поверхности, удобство обслуживания, регулирования и </w:t>
      </w:r>
      <w:proofErr w:type="gramStart"/>
      <w:r w:rsidRPr="00052D1B">
        <w:rPr>
          <w:szCs w:val="28"/>
        </w:rPr>
        <w:t>контроля за</w:t>
      </w:r>
      <w:proofErr w:type="gramEnd"/>
      <w:r w:rsidRPr="00052D1B">
        <w:rPr>
          <w:szCs w:val="28"/>
        </w:rPr>
        <w:t xml:space="preserve"> работой; </w:t>
      </w:r>
    </w:p>
    <w:p w:rsidR="00907405" w:rsidRDefault="00052D1B" w:rsidP="00052D1B">
      <w:pPr>
        <w:autoSpaceDE w:val="0"/>
        <w:autoSpaceDN w:val="0"/>
        <w:adjustRightInd w:val="0"/>
        <w:jc w:val="both"/>
        <w:rPr>
          <w:szCs w:val="28"/>
        </w:rPr>
      </w:pPr>
      <w:r w:rsidRPr="00052D1B">
        <w:rPr>
          <w:szCs w:val="28"/>
        </w:rPr>
        <w:t>- высокая интенсивность теплопередачи, малый вес и невысокая стоимость одного квадратного метра поверхности нагрева.</w:t>
      </w:r>
    </w:p>
    <w:bookmarkEnd w:id="0"/>
    <w:p w:rsidR="00052D1B" w:rsidRDefault="00CA32F6" w:rsidP="00052D1B">
      <w:pPr>
        <w:autoSpaceDE w:val="0"/>
        <w:autoSpaceDN w:val="0"/>
        <w:adjustRightInd w:val="0"/>
        <w:jc w:val="both"/>
        <w:rPr>
          <w:szCs w:val="28"/>
        </w:rPr>
      </w:pPr>
      <w:r w:rsidRPr="00730E90">
        <w:rPr>
          <w:b/>
          <w:szCs w:val="28"/>
        </w:rPr>
        <w:t>В промышленности наиболее часто применяют</w:t>
      </w:r>
      <w:r w:rsidRPr="00CA32F6">
        <w:rPr>
          <w:szCs w:val="28"/>
        </w:rPr>
        <w:t xml:space="preserve"> вертикальные выпарные аппараты. Их достоинства: компактность, естественная циркуляция (благодаря наличию циркуляционной трубы), значительная кратность циркуляции, малая занимаемая площадь, большое паровое пространство, удобство обслуживания и ремонта. Для большей компактности эти аппараты в последнее время изготовляют с удлиненными трубками (3-3,5 м).</w:t>
      </w:r>
    </w:p>
    <w:p w:rsidR="00AD6820" w:rsidRDefault="00730E90" w:rsidP="00052D1B">
      <w:pPr>
        <w:autoSpaceDE w:val="0"/>
        <w:autoSpaceDN w:val="0"/>
        <w:adjustRightInd w:val="0"/>
        <w:jc w:val="both"/>
        <w:rPr>
          <w:szCs w:val="28"/>
        </w:rPr>
      </w:pPr>
      <w:r w:rsidRPr="00730E90">
        <w:rPr>
          <w:b/>
          <w:szCs w:val="28"/>
        </w:rPr>
        <w:t>Поверхностные выпарные аппараты</w:t>
      </w:r>
      <w:r w:rsidRPr="00730E90">
        <w:rPr>
          <w:szCs w:val="28"/>
        </w:rPr>
        <w:t>. Наиб</w:t>
      </w:r>
      <w:proofErr w:type="gramStart"/>
      <w:r w:rsidRPr="00730E90">
        <w:rPr>
          <w:szCs w:val="28"/>
        </w:rPr>
        <w:t>.</w:t>
      </w:r>
      <w:proofErr w:type="gramEnd"/>
      <w:r w:rsidRPr="00730E90">
        <w:rPr>
          <w:szCs w:val="28"/>
        </w:rPr>
        <w:t xml:space="preserve"> </w:t>
      </w:r>
      <w:proofErr w:type="gramStart"/>
      <w:r w:rsidRPr="00730E90">
        <w:rPr>
          <w:szCs w:val="28"/>
        </w:rPr>
        <w:t>р</w:t>
      </w:r>
      <w:proofErr w:type="gramEnd"/>
      <w:r w:rsidRPr="00730E90">
        <w:rPr>
          <w:szCs w:val="28"/>
        </w:rPr>
        <w:t xml:space="preserve">аспространены выпарные аппараты с трубчатыми греющими камерами. В таких аппаратах р-р находится в трубном, а греющий пар - в межтрубном пространстве. </w:t>
      </w:r>
      <w:proofErr w:type="spellStart"/>
      <w:r w:rsidRPr="00730E90">
        <w:rPr>
          <w:szCs w:val="28"/>
        </w:rPr>
        <w:t>Осн</w:t>
      </w:r>
      <w:proofErr w:type="spellEnd"/>
      <w:r w:rsidRPr="00730E90">
        <w:rPr>
          <w:szCs w:val="28"/>
        </w:rPr>
        <w:t>. достоинства: интенсивная теплопередача, многократное использование теплоты вторичного пара, высокая степень чистоты целевого продукта, возможность создания аппаратов большой единичной мощности, легкость удаления инкрустирующих отложений с поверхности кипятильных труб. Различают выпарные аппараты с многократной циркуляцией р-</w:t>
      </w:r>
      <w:proofErr w:type="spellStart"/>
      <w:r w:rsidRPr="00730E90">
        <w:rPr>
          <w:szCs w:val="28"/>
        </w:rPr>
        <w:t>ра</w:t>
      </w:r>
      <w:proofErr w:type="spellEnd"/>
      <w:r w:rsidRPr="00730E90">
        <w:rPr>
          <w:szCs w:val="28"/>
        </w:rPr>
        <w:t xml:space="preserve"> (естественной и принудительной) и однократной - т. наз. однопроходные, или пленочные.</w:t>
      </w:r>
    </w:p>
    <w:p w:rsidR="00ED5664" w:rsidRDefault="00ED5664" w:rsidP="00052D1B">
      <w:pPr>
        <w:autoSpaceDE w:val="0"/>
        <w:autoSpaceDN w:val="0"/>
        <w:adjustRightInd w:val="0"/>
        <w:jc w:val="both"/>
        <w:rPr>
          <w:szCs w:val="28"/>
        </w:rPr>
      </w:pPr>
      <w:r w:rsidRPr="00ED5664">
        <w:rPr>
          <w:b/>
          <w:szCs w:val="28"/>
        </w:rPr>
        <w:lastRenderedPageBreak/>
        <w:t>Контактные</w:t>
      </w:r>
      <w:r w:rsidRPr="00ED5664">
        <w:rPr>
          <w:szCs w:val="28"/>
        </w:rPr>
        <w:t xml:space="preserve"> выпарные аппараты. Для химически </w:t>
      </w:r>
      <w:proofErr w:type="gramStart"/>
      <w:r w:rsidRPr="00ED5664">
        <w:rPr>
          <w:szCs w:val="28"/>
        </w:rPr>
        <w:t>агрессивных</w:t>
      </w:r>
      <w:proofErr w:type="gramEnd"/>
      <w:r w:rsidRPr="00ED5664">
        <w:rPr>
          <w:szCs w:val="28"/>
        </w:rPr>
        <w:t xml:space="preserve"> р-ров, особенно при высоких т-</w:t>
      </w:r>
      <w:proofErr w:type="spellStart"/>
      <w:r w:rsidRPr="00ED5664">
        <w:rPr>
          <w:szCs w:val="28"/>
        </w:rPr>
        <w:t>рах</w:t>
      </w:r>
      <w:proofErr w:type="spellEnd"/>
      <w:r w:rsidRPr="00ED5664">
        <w:rPr>
          <w:szCs w:val="28"/>
        </w:rPr>
        <w:t xml:space="preserve">, напр. H2SO4, СаС12, Na2SO4*10H2O (мирабилит), применяют аппараты с т. наз. погружным горением (рис. 2) - </w:t>
      </w:r>
      <w:proofErr w:type="spellStart"/>
      <w:r w:rsidRPr="00ED5664">
        <w:rPr>
          <w:szCs w:val="28"/>
        </w:rPr>
        <w:t>цилиндрич</w:t>
      </w:r>
      <w:proofErr w:type="spellEnd"/>
      <w:r w:rsidRPr="00ED5664">
        <w:rPr>
          <w:szCs w:val="28"/>
        </w:rPr>
        <w:t xml:space="preserve">. емкости из углеродистой стали, футерованные кислотоупорной плиткой или гуммированные. В них топочные газы, используемые как теплоноситель, образуются в результате сжигания топлива (напр., </w:t>
      </w:r>
      <w:proofErr w:type="spellStart"/>
      <w:r w:rsidRPr="00ED5664">
        <w:rPr>
          <w:szCs w:val="28"/>
        </w:rPr>
        <w:t>прир</w:t>
      </w:r>
      <w:proofErr w:type="spellEnd"/>
      <w:r w:rsidRPr="00ED5664">
        <w:rPr>
          <w:szCs w:val="28"/>
        </w:rPr>
        <w:t>. газа) в горелках, к-</w:t>
      </w:r>
      <w:proofErr w:type="spellStart"/>
      <w:r w:rsidRPr="00ED5664">
        <w:rPr>
          <w:szCs w:val="28"/>
        </w:rPr>
        <w:t>рые</w:t>
      </w:r>
      <w:proofErr w:type="spellEnd"/>
      <w:r w:rsidRPr="00ED5664">
        <w:rPr>
          <w:szCs w:val="28"/>
        </w:rPr>
        <w:t xml:space="preserve"> погружены </w:t>
      </w:r>
      <w:proofErr w:type="gramStart"/>
      <w:r w:rsidRPr="00ED5664">
        <w:rPr>
          <w:szCs w:val="28"/>
        </w:rPr>
        <w:t>в</w:t>
      </w:r>
      <w:proofErr w:type="gramEnd"/>
      <w:r w:rsidRPr="00ED5664">
        <w:rPr>
          <w:szCs w:val="28"/>
        </w:rPr>
        <w:t xml:space="preserve"> концентрируемый р-р. Эти газы </w:t>
      </w:r>
      <w:proofErr w:type="spellStart"/>
      <w:r w:rsidRPr="00ED5664">
        <w:rPr>
          <w:szCs w:val="28"/>
        </w:rPr>
        <w:t>барботируют</w:t>
      </w:r>
      <w:proofErr w:type="spellEnd"/>
      <w:r w:rsidRPr="00ED5664">
        <w:rPr>
          <w:szCs w:val="28"/>
        </w:rPr>
        <w:t xml:space="preserve"> через р-р и удаляются вместе с вторичным паром. Важное достоинство таких выпарных аппаратов - отсутствие </w:t>
      </w:r>
      <w:proofErr w:type="spellStart"/>
      <w:r w:rsidRPr="00ED5664">
        <w:rPr>
          <w:szCs w:val="28"/>
        </w:rPr>
        <w:t>пов-сти</w:t>
      </w:r>
      <w:proofErr w:type="spellEnd"/>
      <w:r w:rsidRPr="00ED5664">
        <w:rPr>
          <w:szCs w:val="28"/>
        </w:rPr>
        <w:t xml:space="preserve"> теплообмена, что обеспечивает сравнительно простое решение вопросов коррозионной стойкости материалов, из к-</w:t>
      </w:r>
      <w:proofErr w:type="spellStart"/>
      <w:r w:rsidRPr="00ED5664">
        <w:rPr>
          <w:szCs w:val="28"/>
        </w:rPr>
        <w:t>рых</w:t>
      </w:r>
      <w:proofErr w:type="spellEnd"/>
      <w:r w:rsidRPr="00ED5664">
        <w:rPr>
          <w:szCs w:val="28"/>
        </w:rPr>
        <w:t xml:space="preserve"> изготовлены аппараты. Недостатки: большой расход топлива, невозможность использования вторичного пара в </w:t>
      </w:r>
      <w:proofErr w:type="spellStart"/>
      <w:r w:rsidRPr="00ED5664">
        <w:rPr>
          <w:szCs w:val="28"/>
        </w:rPr>
        <w:t>кач-ве</w:t>
      </w:r>
      <w:proofErr w:type="spellEnd"/>
      <w:r w:rsidRPr="00ED5664">
        <w:rPr>
          <w:szCs w:val="28"/>
        </w:rPr>
        <w:t xml:space="preserve"> теплоносителя (удаляется в смеси с газами), загрязнение атмосферы топочными газами и продуктами уноса р-</w:t>
      </w:r>
      <w:proofErr w:type="spellStart"/>
      <w:r w:rsidRPr="00ED5664">
        <w:rPr>
          <w:szCs w:val="28"/>
        </w:rPr>
        <w:t>ра</w:t>
      </w:r>
      <w:proofErr w:type="spellEnd"/>
      <w:r w:rsidRPr="00ED5664">
        <w:rPr>
          <w:szCs w:val="28"/>
        </w:rPr>
        <w:t xml:space="preserve"> паром.</w:t>
      </w:r>
    </w:p>
    <w:p w:rsidR="001A757C" w:rsidRPr="001A757C" w:rsidRDefault="001A757C" w:rsidP="001A757C">
      <w:pPr>
        <w:autoSpaceDE w:val="0"/>
        <w:autoSpaceDN w:val="0"/>
        <w:adjustRightInd w:val="0"/>
        <w:jc w:val="both"/>
        <w:rPr>
          <w:b/>
          <w:szCs w:val="28"/>
        </w:rPr>
      </w:pPr>
      <w:r w:rsidRPr="001A757C">
        <w:rPr>
          <w:b/>
          <w:szCs w:val="28"/>
        </w:rPr>
        <w:t>полезна</w:t>
      </w:r>
      <w:r>
        <w:rPr>
          <w:b/>
          <w:szCs w:val="28"/>
        </w:rPr>
        <w:t>я разность температур:</w:t>
      </w:r>
    </w:p>
    <w:p w:rsidR="001A757C" w:rsidRPr="00875BC0" w:rsidRDefault="001A757C" w:rsidP="001A757C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</w:rPr>
        <w:t>∆</w:t>
      </w:r>
      <w:r>
        <w:rPr>
          <w:noProof/>
          <w:lang w:val="en-US"/>
        </w:rPr>
        <w:t>t</w:t>
      </w:r>
      <w:r w:rsidRPr="00875BC0">
        <w:rPr>
          <w:noProof/>
        </w:rPr>
        <w:t xml:space="preserve"> = </w:t>
      </w:r>
      <w:r>
        <w:rPr>
          <w:noProof/>
          <w:lang w:val="en-US"/>
        </w:rPr>
        <w:t>T</w:t>
      </w:r>
      <w:r w:rsidRPr="00875BC0">
        <w:rPr>
          <w:noProof/>
        </w:rPr>
        <w:t xml:space="preserve"> - </w:t>
      </w:r>
      <w:r>
        <w:rPr>
          <w:noProof/>
          <w:lang w:val="en-US"/>
        </w:rPr>
        <w:t>Tꞌ</w:t>
      </w:r>
      <w:r w:rsidRPr="00875BC0">
        <w:rPr>
          <w:noProof/>
        </w:rPr>
        <w:t xml:space="preserve"> - </w:t>
      </w:r>
      <w:r>
        <w:rPr>
          <w:noProof/>
          <w:lang w:val="en-US"/>
        </w:rPr>
        <w:t>v</w:t>
      </w:r>
    </w:p>
    <w:p w:rsidR="00ED5664" w:rsidRPr="00875BC0" w:rsidRDefault="001A757C" w:rsidP="001A757C">
      <w:pPr>
        <w:autoSpaceDE w:val="0"/>
        <w:autoSpaceDN w:val="0"/>
        <w:adjustRightInd w:val="0"/>
        <w:jc w:val="both"/>
        <w:rPr>
          <w:szCs w:val="28"/>
        </w:rPr>
      </w:pPr>
      <w:r w:rsidRPr="001A757C">
        <w:rPr>
          <w:szCs w:val="28"/>
        </w:rPr>
        <w:t>T – температура греющего пара; T' – температура вторичного пара; v – температурные потери.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 w:rsidRPr="00EF79F3">
        <w:rPr>
          <w:b/>
          <w:szCs w:val="28"/>
        </w:rPr>
        <w:t>Материальный</w:t>
      </w:r>
      <w:proofErr w:type="gramEnd"/>
      <w:r w:rsidRPr="00EF79F3">
        <w:rPr>
          <w:b/>
          <w:szCs w:val="28"/>
        </w:rPr>
        <w:t xml:space="preserve"> и тепловой балансы однокорпусной выпарной установки.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 xml:space="preserve"> Согласно материальному балансу количество сухих веществ в растворе до и после выпаривания остается постоянным.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F79F3">
        <w:rPr>
          <w:szCs w:val="28"/>
          <w:lang w:val="en-US"/>
        </w:rPr>
        <w:t>G</w:t>
      </w:r>
      <w:r w:rsidRPr="00EF79F3">
        <w:rPr>
          <w:szCs w:val="28"/>
        </w:rPr>
        <w:t>(</w:t>
      </w:r>
      <w:proofErr w:type="gramEnd"/>
      <w:r w:rsidRPr="00EF79F3">
        <w:rPr>
          <w:szCs w:val="28"/>
          <w:lang w:val="en-US"/>
        </w:rPr>
        <w:t>B</w:t>
      </w:r>
      <w:r w:rsidRPr="00EF79F3">
        <w:rPr>
          <w:szCs w:val="28"/>
        </w:rPr>
        <w:t>н/100) = (</w:t>
      </w:r>
      <w:r w:rsidRPr="00EF79F3">
        <w:rPr>
          <w:szCs w:val="28"/>
          <w:lang w:val="en-US"/>
        </w:rPr>
        <w:t>G</w:t>
      </w:r>
      <w:r w:rsidRPr="00EF79F3">
        <w:rPr>
          <w:szCs w:val="28"/>
        </w:rPr>
        <w:t xml:space="preserve"> —</w:t>
      </w:r>
      <w:r w:rsidRPr="00EF79F3">
        <w:rPr>
          <w:szCs w:val="28"/>
          <w:lang w:val="en-US"/>
        </w:rPr>
        <w:t>W</w:t>
      </w:r>
      <w:r w:rsidRPr="00EF79F3">
        <w:rPr>
          <w:szCs w:val="28"/>
        </w:rPr>
        <w:t>)(</w:t>
      </w:r>
      <w:r w:rsidRPr="00EF79F3">
        <w:rPr>
          <w:szCs w:val="28"/>
          <w:lang w:val="en-US"/>
        </w:rPr>
        <w:t>B</w:t>
      </w:r>
      <w:r w:rsidRPr="00EF79F3">
        <w:rPr>
          <w:szCs w:val="28"/>
        </w:rPr>
        <w:t>к/100),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откуда количеств</w:t>
      </w:r>
      <w:r>
        <w:rPr>
          <w:szCs w:val="28"/>
        </w:rPr>
        <w:t>о</w:t>
      </w:r>
      <w:r w:rsidRPr="00EF79F3">
        <w:rPr>
          <w:szCs w:val="28"/>
        </w:rPr>
        <w:t xml:space="preserve"> выпаренной воды: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  <w:lang w:val="en-US"/>
        </w:rPr>
        <w:t>W</w:t>
      </w:r>
      <w:r w:rsidRPr="00EF79F3">
        <w:rPr>
          <w:szCs w:val="28"/>
        </w:rPr>
        <w:t xml:space="preserve"> = </w:t>
      </w:r>
      <w:proofErr w:type="gramStart"/>
      <w:r w:rsidRPr="00EF79F3">
        <w:rPr>
          <w:szCs w:val="28"/>
          <w:lang w:val="en-US"/>
        </w:rPr>
        <w:t>G</w:t>
      </w:r>
      <w:r w:rsidRPr="00EF79F3">
        <w:rPr>
          <w:szCs w:val="28"/>
        </w:rPr>
        <w:t>(</w:t>
      </w:r>
      <w:proofErr w:type="gramEnd"/>
      <w:r w:rsidRPr="00EF79F3">
        <w:rPr>
          <w:szCs w:val="28"/>
        </w:rPr>
        <w:t xml:space="preserve">1 </w:t>
      </w:r>
      <w:r w:rsidRPr="00EF79F3">
        <w:rPr>
          <w:szCs w:val="28"/>
          <w:lang w:val="en-US"/>
        </w:rPr>
        <w:t>B</w:t>
      </w:r>
      <w:r w:rsidRPr="00EF79F3">
        <w:rPr>
          <w:szCs w:val="28"/>
        </w:rPr>
        <w:t>н/</w:t>
      </w:r>
      <w:r w:rsidRPr="00EF79F3">
        <w:rPr>
          <w:szCs w:val="28"/>
          <w:lang w:val="en-US"/>
        </w:rPr>
        <w:t>B</w:t>
      </w:r>
      <w:r w:rsidRPr="00EF79F3">
        <w:rPr>
          <w:szCs w:val="28"/>
        </w:rPr>
        <w:t>к),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 xml:space="preserve">где </w:t>
      </w:r>
      <w:r w:rsidRPr="00EF79F3">
        <w:rPr>
          <w:szCs w:val="28"/>
          <w:lang w:val="en-US"/>
        </w:rPr>
        <w:t>G</w:t>
      </w:r>
      <w:r w:rsidRPr="00EF79F3">
        <w:rPr>
          <w:szCs w:val="28"/>
        </w:rPr>
        <w:t xml:space="preserve"> —количество раствора поступившего на выпаривание, кг/</w:t>
      </w:r>
      <w:proofErr w:type="gramStart"/>
      <w:r w:rsidRPr="00EF79F3">
        <w:rPr>
          <w:szCs w:val="28"/>
        </w:rPr>
        <w:t>с</w:t>
      </w:r>
      <w:proofErr w:type="gramEnd"/>
      <w:r w:rsidRPr="00EF79F3">
        <w:rPr>
          <w:szCs w:val="28"/>
        </w:rPr>
        <w:t xml:space="preserve">; 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  <w:lang w:val="en-US"/>
        </w:rPr>
        <w:t>B</w:t>
      </w:r>
      <w:r w:rsidRPr="00EF79F3">
        <w:rPr>
          <w:szCs w:val="28"/>
        </w:rPr>
        <w:t xml:space="preserve">н и </w:t>
      </w:r>
      <w:r w:rsidRPr="00EF79F3">
        <w:rPr>
          <w:szCs w:val="28"/>
          <w:lang w:val="en-US"/>
        </w:rPr>
        <w:t>B</w:t>
      </w:r>
      <w:r w:rsidRPr="00EF79F3">
        <w:rPr>
          <w:szCs w:val="28"/>
        </w:rPr>
        <w:t xml:space="preserve">к —начальная и конечная концентрации раствора, %масс; 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F79F3">
        <w:rPr>
          <w:szCs w:val="28"/>
          <w:lang w:val="en-US"/>
        </w:rPr>
        <w:t>W</w:t>
      </w:r>
      <w:r w:rsidRPr="00EF79F3">
        <w:rPr>
          <w:szCs w:val="28"/>
        </w:rPr>
        <w:t xml:space="preserve"> —количество выпаренной воды, кг/с.</w:t>
      </w:r>
      <w:proofErr w:type="gramEnd"/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Тепловой баланс запишется в виде: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1 +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2 =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3 +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4 +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5 +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>п,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Таким образом, общий расход пара складывается из расхода тепла на нагрев раствора до температуры кипения, расхода тепла на выпаривание определенного количества воды и на компенсацию потерь в окружающую среду.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Первое слагаемое может быть отрицательным (когда раствор поступает в аппарат перегретым), равным нулю (когда раствор подогрет до температуры кипения) и положительным (если температура раствора ниже температуры кипения).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Отношение расхода пара к количеству выпаренной воды называют удельным расходом пара. На практике считают, что на образование 1 кг вторичного пара в однокорпусной выпарной установке расходуется 1,1 —1,2 кг первичного пара.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>Поверхность нагрева выпарного аппарата определяется из основного уравнения теплопередачи:</w:t>
      </w:r>
    </w:p>
    <w:p w:rsidR="00EF79F3" w:rsidRPr="00EF79F3" w:rsidRDefault="00EF79F3" w:rsidP="00EF79F3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t xml:space="preserve"> </w:t>
      </w:r>
      <w:r w:rsidRPr="00EF79F3">
        <w:rPr>
          <w:szCs w:val="28"/>
          <w:lang w:val="en-US"/>
        </w:rPr>
        <w:t>Q</w:t>
      </w:r>
      <w:r w:rsidRPr="00EF79F3">
        <w:rPr>
          <w:szCs w:val="28"/>
        </w:rPr>
        <w:t xml:space="preserve"> = </w:t>
      </w:r>
      <w:r w:rsidRPr="00EF79F3">
        <w:rPr>
          <w:szCs w:val="28"/>
          <w:lang w:val="en-US"/>
        </w:rPr>
        <w:t>K</w:t>
      </w:r>
      <w:r w:rsidRPr="00EF79F3">
        <w:rPr>
          <w:szCs w:val="28"/>
        </w:rPr>
        <w:t xml:space="preserve"> </w:t>
      </w:r>
      <w:r w:rsidRPr="00EF79F3">
        <w:rPr>
          <w:szCs w:val="28"/>
          <w:lang w:val="en-US"/>
        </w:rPr>
        <w:t>F</w:t>
      </w:r>
      <w:r w:rsidRPr="00EF79F3">
        <w:rPr>
          <w:szCs w:val="28"/>
        </w:rPr>
        <w:t>∆</w:t>
      </w:r>
      <w:r w:rsidRPr="00EF79F3">
        <w:rPr>
          <w:szCs w:val="28"/>
          <w:lang w:val="en-US"/>
        </w:rPr>
        <w:t>t</w:t>
      </w:r>
      <w:r w:rsidRPr="00EF79F3">
        <w:rPr>
          <w:szCs w:val="28"/>
        </w:rPr>
        <w:t>.</w:t>
      </w:r>
    </w:p>
    <w:p w:rsidR="00B50376" w:rsidRPr="00B50376" w:rsidRDefault="00EF79F3" w:rsidP="00B50376">
      <w:pPr>
        <w:autoSpaceDE w:val="0"/>
        <w:autoSpaceDN w:val="0"/>
        <w:adjustRightInd w:val="0"/>
        <w:jc w:val="both"/>
        <w:rPr>
          <w:szCs w:val="28"/>
        </w:rPr>
      </w:pPr>
      <w:r w:rsidRPr="00EF79F3">
        <w:rPr>
          <w:szCs w:val="28"/>
        </w:rPr>
        <w:lastRenderedPageBreak/>
        <w:t xml:space="preserve"> </w:t>
      </w:r>
      <w:r w:rsidR="00B50376" w:rsidRPr="00B50376">
        <w:rPr>
          <w:szCs w:val="28"/>
        </w:rPr>
        <w:t>Тепловая нагрузка аппарата</w:t>
      </w:r>
    </w:p>
    <w:p w:rsidR="001A757C" w:rsidRDefault="00B50376" w:rsidP="00B50376">
      <w:pPr>
        <w:autoSpaceDE w:val="0"/>
        <w:autoSpaceDN w:val="0"/>
        <w:adjustRightInd w:val="0"/>
        <w:jc w:val="both"/>
        <w:rPr>
          <w:szCs w:val="28"/>
        </w:rPr>
      </w:pPr>
      <w:r w:rsidRPr="00B50376">
        <w:rPr>
          <w:szCs w:val="28"/>
        </w:rPr>
        <w:t xml:space="preserve"> Q = </w:t>
      </w:r>
      <w:proofErr w:type="spellStart"/>
      <w:r w:rsidRPr="00B50376">
        <w:rPr>
          <w:szCs w:val="28"/>
        </w:rPr>
        <w:t>D</w:t>
      </w:r>
      <w:r>
        <w:rPr>
          <w:szCs w:val="28"/>
        </w:rPr>
        <w:t>∙</w:t>
      </w:r>
      <w:r w:rsidRPr="00B50376">
        <w:rPr>
          <w:szCs w:val="28"/>
        </w:rPr>
        <w:t>r</w:t>
      </w:r>
      <w:proofErr w:type="spellEnd"/>
      <w:r w:rsidRPr="00B50376">
        <w:rPr>
          <w:szCs w:val="28"/>
        </w:rPr>
        <w:t>.</w:t>
      </w:r>
    </w:p>
    <w:p w:rsidR="00B50376" w:rsidRPr="00B50376" w:rsidRDefault="00B50376" w:rsidP="00B50376">
      <w:pPr>
        <w:autoSpaceDE w:val="0"/>
        <w:autoSpaceDN w:val="0"/>
        <w:adjustRightInd w:val="0"/>
        <w:jc w:val="both"/>
        <w:rPr>
          <w:szCs w:val="28"/>
        </w:rPr>
      </w:pPr>
      <w:r w:rsidRPr="00B50376">
        <w:rPr>
          <w:szCs w:val="28"/>
        </w:rPr>
        <w:t>Тогда</w:t>
      </w:r>
      <w:r>
        <w:rPr>
          <w:szCs w:val="28"/>
        </w:rPr>
        <w:t xml:space="preserve"> п</w:t>
      </w:r>
      <w:r w:rsidRPr="00EF79F3">
        <w:rPr>
          <w:szCs w:val="28"/>
        </w:rPr>
        <w:t>оверхность нагрева выпарного аппарата</w:t>
      </w:r>
    </w:p>
    <w:p w:rsidR="00B50376" w:rsidRDefault="00B50376" w:rsidP="00B50376">
      <w:pPr>
        <w:autoSpaceDE w:val="0"/>
        <w:autoSpaceDN w:val="0"/>
        <w:adjustRightInd w:val="0"/>
        <w:jc w:val="both"/>
        <w:rPr>
          <w:szCs w:val="28"/>
        </w:rPr>
      </w:pPr>
      <w:r w:rsidRPr="00B50376">
        <w:rPr>
          <w:szCs w:val="28"/>
        </w:rPr>
        <w:t xml:space="preserve"> F = </w:t>
      </w:r>
      <w:proofErr w:type="spellStart"/>
      <w:r w:rsidRPr="00B50376">
        <w:rPr>
          <w:szCs w:val="28"/>
        </w:rPr>
        <w:t>Dr</w:t>
      </w:r>
      <w:proofErr w:type="spellEnd"/>
      <w:r w:rsidRPr="00B50376">
        <w:rPr>
          <w:szCs w:val="28"/>
        </w:rPr>
        <w:t>/(</w:t>
      </w:r>
      <w:proofErr w:type="spellStart"/>
      <w:r w:rsidRPr="00B50376">
        <w:rPr>
          <w:szCs w:val="28"/>
        </w:rPr>
        <w:t>K</w:t>
      </w:r>
      <w:r>
        <w:rPr>
          <w:szCs w:val="28"/>
        </w:rPr>
        <w:t>∆</w:t>
      </w:r>
      <w:r w:rsidRPr="00B50376">
        <w:rPr>
          <w:szCs w:val="28"/>
        </w:rPr>
        <w:t>t</w:t>
      </w:r>
      <w:proofErr w:type="spellEnd"/>
      <w:r w:rsidRPr="00B50376">
        <w:rPr>
          <w:szCs w:val="28"/>
        </w:rPr>
        <w:t>),</w:t>
      </w:r>
      <w:r>
        <w:rPr>
          <w:szCs w:val="28"/>
        </w:rPr>
        <w:t xml:space="preserve"> где </w:t>
      </w:r>
      <w:r w:rsidRPr="00B50376">
        <w:rPr>
          <w:szCs w:val="28"/>
        </w:rPr>
        <w:t>r —скрытая теплота парообразования при данном давлении;</w:t>
      </w:r>
      <w:r>
        <w:rPr>
          <w:szCs w:val="28"/>
        </w:rPr>
        <w:t xml:space="preserve"> К </w:t>
      </w:r>
      <w:proofErr w:type="gramStart"/>
      <w:r>
        <w:rPr>
          <w:szCs w:val="28"/>
        </w:rPr>
        <w:t>—к</w:t>
      </w:r>
      <w:proofErr w:type="gramEnd"/>
      <w:r>
        <w:rPr>
          <w:szCs w:val="28"/>
        </w:rPr>
        <w:t xml:space="preserve">оэффициент теплопередачи; </w:t>
      </w:r>
      <w:r>
        <w:rPr>
          <w:szCs w:val="28"/>
          <w:lang w:val="en-US"/>
        </w:rPr>
        <w:t>D</w:t>
      </w:r>
      <w:r>
        <w:rPr>
          <w:szCs w:val="28"/>
        </w:rPr>
        <w:t xml:space="preserve"> - </w:t>
      </w:r>
      <w:r w:rsidRPr="00B50376">
        <w:rPr>
          <w:szCs w:val="28"/>
        </w:rPr>
        <w:t>расход греюще</w:t>
      </w:r>
      <w:r>
        <w:rPr>
          <w:szCs w:val="28"/>
        </w:rPr>
        <w:t>го пара на выпаривание раствора.</w:t>
      </w:r>
    </w:p>
    <w:p w:rsidR="00EE1B80" w:rsidRDefault="00EE1B80" w:rsidP="00B50376">
      <w:pPr>
        <w:autoSpaceDE w:val="0"/>
        <w:autoSpaceDN w:val="0"/>
        <w:adjustRightInd w:val="0"/>
        <w:jc w:val="both"/>
        <w:rPr>
          <w:szCs w:val="28"/>
        </w:rPr>
      </w:pPr>
    </w:p>
    <w:sectPr w:rsidR="00EE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C1A"/>
    <w:multiLevelType w:val="hybridMultilevel"/>
    <w:tmpl w:val="496A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5C5C"/>
    <w:multiLevelType w:val="hybridMultilevel"/>
    <w:tmpl w:val="E2DC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5"/>
    <w:rsid w:val="00007B21"/>
    <w:rsid w:val="00052D1B"/>
    <w:rsid w:val="000601E2"/>
    <w:rsid w:val="00061A62"/>
    <w:rsid w:val="00074BEE"/>
    <w:rsid w:val="000A5B34"/>
    <w:rsid w:val="000E1116"/>
    <w:rsid w:val="001A757C"/>
    <w:rsid w:val="001B6B72"/>
    <w:rsid w:val="001C1908"/>
    <w:rsid w:val="001C6F8A"/>
    <w:rsid w:val="001D7124"/>
    <w:rsid w:val="001E2C05"/>
    <w:rsid w:val="0023778A"/>
    <w:rsid w:val="00246D02"/>
    <w:rsid w:val="00264176"/>
    <w:rsid w:val="0027278E"/>
    <w:rsid w:val="00275184"/>
    <w:rsid w:val="00284DB7"/>
    <w:rsid w:val="00286017"/>
    <w:rsid w:val="002926E8"/>
    <w:rsid w:val="002A42AA"/>
    <w:rsid w:val="002D5137"/>
    <w:rsid w:val="003B67D3"/>
    <w:rsid w:val="003E6D2A"/>
    <w:rsid w:val="00454B17"/>
    <w:rsid w:val="00461459"/>
    <w:rsid w:val="004664B9"/>
    <w:rsid w:val="0049630D"/>
    <w:rsid w:val="004B1426"/>
    <w:rsid w:val="004B38B2"/>
    <w:rsid w:val="004D61B6"/>
    <w:rsid w:val="004F2475"/>
    <w:rsid w:val="0054066C"/>
    <w:rsid w:val="00565AA5"/>
    <w:rsid w:val="005B7EC9"/>
    <w:rsid w:val="005F7E9E"/>
    <w:rsid w:val="00670350"/>
    <w:rsid w:val="00672298"/>
    <w:rsid w:val="00676B71"/>
    <w:rsid w:val="00680756"/>
    <w:rsid w:val="006E1E8D"/>
    <w:rsid w:val="00712E47"/>
    <w:rsid w:val="007251F8"/>
    <w:rsid w:val="00730E90"/>
    <w:rsid w:val="007369E5"/>
    <w:rsid w:val="007456A8"/>
    <w:rsid w:val="007461EA"/>
    <w:rsid w:val="00747280"/>
    <w:rsid w:val="007574F4"/>
    <w:rsid w:val="00875BC0"/>
    <w:rsid w:val="008E4292"/>
    <w:rsid w:val="00907405"/>
    <w:rsid w:val="0093748E"/>
    <w:rsid w:val="009C122D"/>
    <w:rsid w:val="009E3EB6"/>
    <w:rsid w:val="009F77E1"/>
    <w:rsid w:val="00A0723F"/>
    <w:rsid w:val="00A11130"/>
    <w:rsid w:val="00A26BC5"/>
    <w:rsid w:val="00AD6820"/>
    <w:rsid w:val="00AE5A53"/>
    <w:rsid w:val="00B139AC"/>
    <w:rsid w:val="00B20A6B"/>
    <w:rsid w:val="00B50376"/>
    <w:rsid w:val="00B5586E"/>
    <w:rsid w:val="00B87213"/>
    <w:rsid w:val="00C333FD"/>
    <w:rsid w:val="00C463AC"/>
    <w:rsid w:val="00CA32F6"/>
    <w:rsid w:val="00CB532E"/>
    <w:rsid w:val="00CC3700"/>
    <w:rsid w:val="00D232EE"/>
    <w:rsid w:val="00DE14B2"/>
    <w:rsid w:val="00E26656"/>
    <w:rsid w:val="00E70411"/>
    <w:rsid w:val="00E75435"/>
    <w:rsid w:val="00E9742B"/>
    <w:rsid w:val="00EC2F0C"/>
    <w:rsid w:val="00EC61D3"/>
    <w:rsid w:val="00ED1429"/>
    <w:rsid w:val="00ED5664"/>
    <w:rsid w:val="00EE1B80"/>
    <w:rsid w:val="00EF7425"/>
    <w:rsid w:val="00EF79F3"/>
    <w:rsid w:val="00F46470"/>
    <w:rsid w:val="00F5578F"/>
    <w:rsid w:val="00F71CCA"/>
    <w:rsid w:val="00FA33C7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33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3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33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3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Pages>8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</cp:lastModifiedBy>
  <cp:revision>37</cp:revision>
  <dcterms:created xsi:type="dcterms:W3CDTF">2012-12-15T14:41:00Z</dcterms:created>
  <dcterms:modified xsi:type="dcterms:W3CDTF">2013-01-11T22:46:00Z</dcterms:modified>
</cp:coreProperties>
</file>