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DC" w:rsidRPr="001B19DC" w:rsidRDefault="001B19DC" w:rsidP="001B19DC">
      <w:pPr>
        <w:pStyle w:val="3"/>
        <w:jc w:val="center"/>
        <w:rPr>
          <w:color w:val="auto"/>
        </w:rPr>
      </w:pPr>
      <w:r w:rsidRPr="001B19DC">
        <w:rPr>
          <w:color w:val="auto"/>
        </w:rPr>
        <w:t>НАСОСЫ</w:t>
      </w:r>
    </w:p>
    <w:p w:rsidR="001B19DC" w:rsidRPr="001B19DC" w:rsidRDefault="001B19DC" w:rsidP="001B19DC">
      <w:pPr>
        <w:ind w:firstLine="720"/>
        <w:jc w:val="both"/>
      </w:pPr>
    </w:p>
    <w:p w:rsidR="001B19DC" w:rsidRPr="001B19DC" w:rsidRDefault="001B19DC" w:rsidP="001B19DC">
      <w:pPr>
        <w:ind w:firstLine="720"/>
        <w:jc w:val="both"/>
      </w:pPr>
      <w:r w:rsidRPr="001B19DC">
        <w:t>Насосами называются гидравл</w:t>
      </w:r>
      <w:bookmarkStart w:id="0" w:name="_GoBack"/>
      <w:bookmarkEnd w:id="0"/>
      <w:r w:rsidRPr="001B19DC">
        <w:t>ические машины, предназначенные для п</w:t>
      </w:r>
      <w:r w:rsidRPr="001B19DC">
        <w:t>е</w:t>
      </w:r>
      <w:r w:rsidRPr="001B19DC">
        <w:t>ремещения жидкостей под давлением. Насос совершает работу за счет энергии, получаемой от двигателя. Часть этой энергии теряется на преодоление гидра</w:t>
      </w:r>
      <w:r w:rsidRPr="001B19DC">
        <w:t>в</w:t>
      </w:r>
      <w:r w:rsidRPr="001B19DC">
        <w:t>лических сопротивлений, другая часть расходуется на создание избыточного давления, благодаря которому и обеспечивается движение жидкости от насоса к месту ее потребления.</w:t>
      </w:r>
    </w:p>
    <w:p w:rsidR="001B19DC" w:rsidRPr="001B19DC" w:rsidRDefault="001B19DC" w:rsidP="001B19DC">
      <w:pPr>
        <w:ind w:firstLine="720"/>
        <w:jc w:val="both"/>
      </w:pPr>
      <w:r w:rsidRPr="001B19DC">
        <w:t>По принципу действия различают три основных класса насосов:</w:t>
      </w:r>
    </w:p>
    <w:p w:rsidR="001B19DC" w:rsidRPr="001B19DC" w:rsidRDefault="001B19DC" w:rsidP="001B19DC">
      <w:pPr>
        <w:numPr>
          <w:ilvl w:val="0"/>
          <w:numId w:val="11"/>
        </w:numPr>
        <w:jc w:val="both"/>
      </w:pPr>
      <w:r w:rsidRPr="001B19DC">
        <w:t xml:space="preserve">лопастные (насосы обтекания); </w:t>
      </w:r>
    </w:p>
    <w:p w:rsidR="001B19DC" w:rsidRPr="001B19DC" w:rsidRDefault="001B19DC" w:rsidP="001B19DC">
      <w:pPr>
        <w:numPr>
          <w:ilvl w:val="0"/>
          <w:numId w:val="11"/>
        </w:numPr>
        <w:jc w:val="both"/>
      </w:pPr>
      <w:r w:rsidRPr="001B19DC">
        <w:t xml:space="preserve">вихревые (насосы увлечения); </w:t>
      </w:r>
    </w:p>
    <w:p w:rsidR="001B19DC" w:rsidRPr="001B19DC" w:rsidRDefault="001B19DC" w:rsidP="001B19DC">
      <w:pPr>
        <w:numPr>
          <w:ilvl w:val="0"/>
          <w:numId w:val="11"/>
        </w:numPr>
        <w:jc w:val="both"/>
      </w:pPr>
      <w:r w:rsidRPr="001B19DC">
        <w:t>объе</w:t>
      </w:r>
      <w:r w:rsidRPr="001B19DC">
        <w:rPr>
          <w:spacing w:val="-11"/>
        </w:rPr>
        <w:t>мные (нас</w:t>
      </w:r>
      <w:r w:rsidRPr="001B19DC">
        <w:rPr>
          <w:spacing w:val="-11"/>
        </w:rPr>
        <w:t>о</w:t>
      </w:r>
      <w:r w:rsidRPr="001B19DC">
        <w:rPr>
          <w:spacing w:val="-11"/>
        </w:rPr>
        <w:t>сы вытеснения).</w:t>
      </w:r>
    </w:p>
    <w:p w:rsidR="001B19DC" w:rsidRPr="001B19DC" w:rsidRDefault="001B19DC" w:rsidP="001B19DC">
      <w:pPr>
        <w:ind w:firstLine="720"/>
        <w:jc w:val="both"/>
      </w:pPr>
      <w:r w:rsidRPr="001B19DC">
        <w:t>К классу лопастных относятся насосы, у которых энергия двигателя п</w:t>
      </w:r>
      <w:r w:rsidRPr="001B19DC">
        <w:t>е</w:t>
      </w:r>
      <w:r w:rsidRPr="001B19DC">
        <w:t>редается жидкости в процессе обтекания лопастей колеса и их силового возде</w:t>
      </w:r>
      <w:r w:rsidRPr="001B19DC">
        <w:t>й</w:t>
      </w:r>
      <w:r w:rsidRPr="001B19DC">
        <w:t>ствия на поток.</w:t>
      </w:r>
    </w:p>
    <w:p w:rsidR="001B19DC" w:rsidRPr="001B19DC" w:rsidRDefault="001B19DC" w:rsidP="001B19DC">
      <w:pPr>
        <w:ind w:firstLine="720"/>
        <w:jc w:val="both"/>
      </w:pPr>
      <w:proofErr w:type="gramStart"/>
      <w:r w:rsidRPr="001B19DC">
        <w:t>К вихревым относятся насосы, у которых энергия двигателя преобразуе</w:t>
      </w:r>
      <w:r w:rsidRPr="001B19DC">
        <w:t>т</w:t>
      </w:r>
      <w:r w:rsidRPr="001B19DC">
        <w:t>ся в энергию жидкости в процессе интенсивного обра</w:t>
      </w:r>
      <w:r w:rsidRPr="001B19DC">
        <w:rPr>
          <w:spacing w:val="-1"/>
        </w:rPr>
        <w:t xml:space="preserve">зования и разрушения вихрей при увеличении быстро движущимися </w:t>
      </w:r>
      <w:r w:rsidRPr="001B19DC">
        <w:t>частицами жидкости в ячейках колеса медленно движущихся ча</w:t>
      </w:r>
      <w:r w:rsidRPr="001B19DC">
        <w:rPr>
          <w:spacing w:val="-1"/>
        </w:rPr>
        <w:t xml:space="preserve">стиц жидкости в боковых или охватывающих верхнюю часть колеса </w:t>
      </w:r>
      <w:r w:rsidRPr="001B19DC">
        <w:t>каналах (вихревой эффект).</w:t>
      </w:r>
      <w:proofErr w:type="gramEnd"/>
      <w:r w:rsidRPr="001B19DC">
        <w:t xml:space="preserve"> При движении жидкости в колесе вихревого насоса между участками всасывания и нагнетания может также н</w:t>
      </w:r>
      <w:r w:rsidRPr="001B19DC">
        <w:t>а</w:t>
      </w:r>
      <w:r w:rsidRPr="001B19DC">
        <w:t>блюдаться и центробежный эффект.</w:t>
      </w:r>
    </w:p>
    <w:p w:rsidR="001B19DC" w:rsidRPr="001B19DC" w:rsidRDefault="001B19DC" w:rsidP="001B19DC">
      <w:pPr>
        <w:ind w:firstLine="720"/>
        <w:jc w:val="both"/>
      </w:pPr>
      <w:proofErr w:type="gramStart"/>
      <w:r w:rsidRPr="001B19DC">
        <w:t xml:space="preserve">К объемным относятся насосы, в которых повышение энергии </w:t>
      </w:r>
      <w:r w:rsidRPr="001B19DC">
        <w:rPr>
          <w:spacing w:val="-1"/>
        </w:rPr>
        <w:t>жидкости происходит в процессе вытеснения в напорный трубопро</w:t>
      </w:r>
      <w:r w:rsidRPr="001B19DC">
        <w:rPr>
          <w:spacing w:val="-2"/>
        </w:rPr>
        <w:t>вод жидкости из з</w:t>
      </w:r>
      <w:r w:rsidRPr="001B19DC">
        <w:rPr>
          <w:spacing w:val="-2"/>
        </w:rPr>
        <w:t>а</w:t>
      </w:r>
      <w:r w:rsidRPr="001B19DC">
        <w:rPr>
          <w:spacing w:val="-2"/>
        </w:rPr>
        <w:t xml:space="preserve">мкнутого рабочего пространства насоса поршнем, </w:t>
      </w:r>
      <w:r w:rsidRPr="001B19DC">
        <w:rPr>
          <w:spacing w:val="-5"/>
        </w:rPr>
        <w:t xml:space="preserve">плунжером или мембраной, имеющими возвратно-поступательное </w:t>
      </w:r>
      <w:r w:rsidRPr="001B19DC">
        <w:t>движение, или при вытеснении жидкости зубьями шестерен, винтами, кулачками, вдвижными скользящими пластинами при вр</w:t>
      </w:r>
      <w:r w:rsidRPr="001B19DC">
        <w:t>а</w:t>
      </w:r>
      <w:r w:rsidRPr="001B19DC">
        <w:t>ща</w:t>
      </w:r>
      <w:r w:rsidRPr="001B19DC">
        <w:rPr>
          <w:spacing w:val="-2"/>
        </w:rPr>
        <w:t>тельном движении (роторные насосы).</w:t>
      </w:r>
      <w:proofErr w:type="gramEnd"/>
    </w:p>
    <w:p w:rsidR="001B19DC" w:rsidRPr="001B19DC" w:rsidRDefault="001B19DC" w:rsidP="001B19DC">
      <w:pPr>
        <w:ind w:firstLine="720"/>
        <w:jc w:val="both"/>
      </w:pPr>
      <w:r w:rsidRPr="001B19DC">
        <w:rPr>
          <w:spacing w:val="-4"/>
        </w:rPr>
        <w:t xml:space="preserve">Основными параметрами насосов, определяющими диапазон изменения </w:t>
      </w:r>
      <w:r w:rsidRPr="001B19DC">
        <w:t xml:space="preserve">режимов работы насосной станции, </w:t>
      </w:r>
      <w:r w:rsidRPr="001B19DC">
        <w:rPr>
          <w:spacing w:val="-1"/>
        </w:rPr>
        <w:t>состав ее оборудования и конструк</w:t>
      </w:r>
      <w:r w:rsidRPr="001B19DC">
        <w:rPr>
          <w:spacing w:val="-5"/>
        </w:rPr>
        <w:t xml:space="preserve">тивные особенности, являются напор, </w:t>
      </w:r>
      <w:r w:rsidRPr="001B19DC">
        <w:rPr>
          <w:spacing w:val="-6"/>
        </w:rPr>
        <w:t>подача, мощность и коэффициент по</w:t>
      </w:r>
      <w:r w:rsidRPr="001B19DC">
        <w:rPr>
          <w:spacing w:val="-2"/>
        </w:rPr>
        <w:t>лезного де</w:t>
      </w:r>
      <w:r w:rsidRPr="001B19DC">
        <w:rPr>
          <w:spacing w:val="-2"/>
        </w:rPr>
        <w:t>й</w:t>
      </w:r>
      <w:r w:rsidRPr="001B19DC">
        <w:rPr>
          <w:spacing w:val="-2"/>
        </w:rPr>
        <w:t>ствия.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i/>
          <w:spacing w:val="-4"/>
        </w:rPr>
        <w:t>Напор</w:t>
      </w:r>
      <w:r w:rsidRPr="001B19DC">
        <w:rPr>
          <w:i/>
          <w:spacing w:val="-4"/>
        </w:rPr>
        <w:t xml:space="preserve"> </w:t>
      </w:r>
      <w:r w:rsidRPr="001B19DC">
        <w:rPr>
          <w:spacing w:val="-4"/>
        </w:rPr>
        <w:t>представляет собой прира</w:t>
      </w:r>
      <w:r w:rsidRPr="001B19DC">
        <w:rPr>
          <w:spacing w:val="-3"/>
        </w:rPr>
        <w:t xml:space="preserve">щение удельной энергии жидкости </w:t>
      </w:r>
      <w:r w:rsidRPr="001B19DC">
        <w:rPr>
          <w:spacing w:val="-1"/>
        </w:rPr>
        <w:t xml:space="preserve">на участке от входа в насос </w:t>
      </w:r>
      <w:r w:rsidRPr="001B19DC">
        <w:rPr>
          <w:spacing w:val="-2"/>
        </w:rPr>
        <w:t xml:space="preserve">до выхода из него. Выраженный </w:t>
      </w:r>
      <w:r w:rsidRPr="001B19DC">
        <w:rPr>
          <w:spacing w:val="-1"/>
          <w:w w:val="101"/>
        </w:rPr>
        <w:t>в метрах напор насоса о</w:t>
      </w:r>
      <w:r w:rsidRPr="001B19DC">
        <w:rPr>
          <w:spacing w:val="-1"/>
          <w:w w:val="101"/>
        </w:rPr>
        <w:t>п</w:t>
      </w:r>
      <w:r w:rsidRPr="001B19DC">
        <w:rPr>
          <w:spacing w:val="-1"/>
          <w:w w:val="101"/>
        </w:rPr>
        <w:t xml:space="preserve">ределяет </w:t>
      </w:r>
      <w:r w:rsidRPr="001B19DC">
        <w:rPr>
          <w:spacing w:val="-5"/>
          <w:w w:val="101"/>
        </w:rPr>
        <w:t>высоту подъема или дальность перемещения жидкости</w:t>
      </w:r>
      <w:r w:rsidRPr="001B19DC">
        <w:rPr>
          <w:w w:val="101"/>
        </w:rPr>
        <w:t>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i/>
          <w:spacing w:val="-4"/>
          <w:w w:val="101"/>
        </w:rPr>
        <w:t>Подача</w:t>
      </w:r>
      <w:r w:rsidRPr="001B19DC">
        <w:rPr>
          <w:i/>
          <w:spacing w:val="-4"/>
          <w:w w:val="101"/>
        </w:rPr>
        <w:t xml:space="preserve"> </w:t>
      </w:r>
      <w:r w:rsidRPr="001B19DC">
        <w:rPr>
          <w:spacing w:val="-4"/>
          <w:w w:val="101"/>
        </w:rPr>
        <w:t xml:space="preserve">характеризуется объемом </w:t>
      </w:r>
      <w:r w:rsidRPr="001B19DC">
        <w:rPr>
          <w:spacing w:val="-6"/>
          <w:w w:val="101"/>
        </w:rPr>
        <w:t xml:space="preserve">жидкости, подаваемой насосом в </w:t>
      </w:r>
      <w:r w:rsidRPr="001B19DC">
        <w:rPr>
          <w:spacing w:val="16"/>
          <w:w w:val="101"/>
        </w:rPr>
        <w:t>на</w:t>
      </w:r>
      <w:r w:rsidRPr="001B19DC">
        <w:rPr>
          <w:spacing w:val="-7"/>
          <w:w w:val="101"/>
        </w:rPr>
        <w:t>по</w:t>
      </w:r>
      <w:r w:rsidRPr="001B19DC">
        <w:rPr>
          <w:spacing w:val="-7"/>
          <w:w w:val="101"/>
        </w:rPr>
        <w:t>р</w:t>
      </w:r>
      <w:r w:rsidRPr="001B19DC">
        <w:rPr>
          <w:spacing w:val="-7"/>
          <w:w w:val="101"/>
        </w:rPr>
        <w:t xml:space="preserve">ный трубопровод в единицу </w:t>
      </w:r>
      <w:r w:rsidRPr="001B19DC">
        <w:rPr>
          <w:spacing w:val="-3"/>
          <w:w w:val="101"/>
        </w:rPr>
        <w:t>времени</w:t>
      </w:r>
      <w:r w:rsidRPr="001B19DC">
        <w:rPr>
          <w:spacing w:val="33"/>
          <w:w w:val="101"/>
        </w:rPr>
        <w:t>,</w:t>
      </w:r>
      <w:r w:rsidRPr="001B19DC">
        <w:rPr>
          <w:w w:val="101"/>
        </w:rPr>
        <w:t xml:space="preserve"> м</w:t>
      </w:r>
      <w:r w:rsidRPr="001B19DC">
        <w:rPr>
          <w:w w:val="101"/>
          <w:vertAlign w:val="superscript"/>
        </w:rPr>
        <w:t>3</w:t>
      </w:r>
      <w:r w:rsidRPr="001B19DC">
        <w:rPr>
          <w:w w:val="101"/>
        </w:rPr>
        <w:t>/ч.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i/>
          <w:spacing w:val="-3"/>
          <w:w w:val="101"/>
        </w:rPr>
        <w:t>Мощность</w:t>
      </w:r>
      <w:r w:rsidRPr="001B19DC">
        <w:rPr>
          <w:spacing w:val="-3"/>
          <w:w w:val="101"/>
        </w:rPr>
        <w:t>,</w:t>
      </w:r>
      <w:r w:rsidRPr="001B19DC">
        <w:rPr>
          <w:i/>
          <w:spacing w:val="-3"/>
          <w:w w:val="101"/>
        </w:rPr>
        <w:t xml:space="preserve"> </w:t>
      </w:r>
      <w:r w:rsidRPr="001B19DC">
        <w:rPr>
          <w:spacing w:val="-3"/>
          <w:w w:val="101"/>
        </w:rPr>
        <w:t>затрачиваемая насо</w:t>
      </w:r>
      <w:r w:rsidRPr="001B19DC">
        <w:rPr>
          <w:spacing w:val="-1"/>
          <w:w w:val="101"/>
        </w:rPr>
        <w:t>сом, необходима для создания нуж</w:t>
      </w:r>
      <w:r w:rsidRPr="001B19DC">
        <w:rPr>
          <w:spacing w:val="-3"/>
          <w:w w:val="101"/>
        </w:rPr>
        <w:t xml:space="preserve">ного напора и преодоления всех </w:t>
      </w:r>
      <w:r w:rsidRPr="001B19DC">
        <w:rPr>
          <w:spacing w:val="-8"/>
          <w:w w:val="101"/>
        </w:rPr>
        <w:t>видов потерь, неизбежных при преоб</w:t>
      </w:r>
      <w:r w:rsidRPr="001B19DC">
        <w:rPr>
          <w:spacing w:val="-4"/>
          <w:w w:val="101"/>
        </w:rPr>
        <w:t>разовании подв</w:t>
      </w:r>
      <w:r w:rsidRPr="001B19DC">
        <w:rPr>
          <w:spacing w:val="-4"/>
          <w:w w:val="101"/>
        </w:rPr>
        <w:t>о</w:t>
      </w:r>
      <w:r w:rsidRPr="001B19DC">
        <w:rPr>
          <w:spacing w:val="-4"/>
          <w:w w:val="101"/>
        </w:rPr>
        <w:t xml:space="preserve">димой к насосу </w:t>
      </w:r>
      <w:r w:rsidRPr="001B19DC">
        <w:rPr>
          <w:spacing w:val="-6"/>
          <w:w w:val="101"/>
        </w:rPr>
        <w:t xml:space="preserve">механической энергии в энергию </w:t>
      </w:r>
      <w:r w:rsidRPr="001B19DC">
        <w:rPr>
          <w:spacing w:val="-2"/>
          <w:w w:val="101"/>
        </w:rPr>
        <w:t>движения жидкости по труб</w:t>
      </w:r>
      <w:r w:rsidRPr="001B19DC">
        <w:rPr>
          <w:spacing w:val="-2"/>
          <w:w w:val="101"/>
        </w:rPr>
        <w:t>о</w:t>
      </w:r>
      <w:r w:rsidRPr="001B19DC">
        <w:rPr>
          <w:spacing w:val="-2"/>
          <w:w w:val="101"/>
        </w:rPr>
        <w:t>прово</w:t>
      </w:r>
      <w:r w:rsidRPr="001B19DC">
        <w:rPr>
          <w:spacing w:val="-1"/>
          <w:w w:val="101"/>
        </w:rPr>
        <w:t xml:space="preserve">дам. Измеряемая в кВт мощность </w:t>
      </w:r>
      <w:r w:rsidRPr="001B19DC">
        <w:rPr>
          <w:spacing w:val="-6"/>
          <w:w w:val="101"/>
        </w:rPr>
        <w:t>насоса определяет мощность привод</w:t>
      </w:r>
      <w:r w:rsidRPr="001B19DC">
        <w:rPr>
          <w:spacing w:val="-2"/>
          <w:w w:val="101"/>
        </w:rPr>
        <w:t>ного двигателя и суммарную (уста</w:t>
      </w:r>
      <w:r w:rsidRPr="001B19DC">
        <w:rPr>
          <w:spacing w:val="-8"/>
          <w:w w:val="101"/>
        </w:rPr>
        <w:t>новленную) мощность насосной стан</w:t>
      </w:r>
      <w:r w:rsidRPr="001B19DC">
        <w:rPr>
          <w:spacing w:val="-18"/>
          <w:w w:val="101"/>
        </w:rPr>
        <w:t>ции.</w:t>
      </w:r>
    </w:p>
    <w:p w:rsidR="001B19DC" w:rsidRPr="001B19DC" w:rsidRDefault="001B19DC" w:rsidP="001B19DC">
      <w:pPr>
        <w:ind w:firstLine="720"/>
        <w:jc w:val="both"/>
        <w:rPr>
          <w:spacing w:val="-5"/>
        </w:rPr>
      </w:pPr>
      <w:r w:rsidRPr="001B19DC">
        <w:rPr>
          <w:b/>
          <w:i/>
          <w:spacing w:val="-6"/>
        </w:rPr>
        <w:t>Коэффициент полезного действия</w:t>
      </w:r>
      <w:r w:rsidRPr="001B19DC">
        <w:rPr>
          <w:i/>
          <w:spacing w:val="-6"/>
        </w:rPr>
        <w:t xml:space="preserve"> </w:t>
      </w:r>
      <w:r w:rsidRPr="001B19DC">
        <w:t>учитывает все виды потерь, связан</w:t>
      </w:r>
      <w:r w:rsidRPr="001B19DC">
        <w:rPr>
          <w:spacing w:val="-4"/>
        </w:rPr>
        <w:t xml:space="preserve">ных с преобразованием насосом </w:t>
      </w:r>
      <w:r w:rsidRPr="001B19DC">
        <w:rPr>
          <w:spacing w:val="-2"/>
        </w:rPr>
        <w:t xml:space="preserve">механической энергии двигателя в </w:t>
      </w:r>
      <w:r w:rsidRPr="001B19DC">
        <w:rPr>
          <w:spacing w:val="-3"/>
        </w:rPr>
        <w:t>энергию движ</w:t>
      </w:r>
      <w:r w:rsidRPr="001B19DC">
        <w:rPr>
          <w:spacing w:val="-3"/>
        </w:rPr>
        <w:t>у</w:t>
      </w:r>
      <w:r w:rsidRPr="001B19DC">
        <w:rPr>
          <w:spacing w:val="-3"/>
        </w:rPr>
        <w:t>щейся жидкости. КПД определяет экономическую це</w:t>
      </w:r>
      <w:r w:rsidRPr="001B19DC">
        <w:rPr>
          <w:spacing w:val="-2"/>
        </w:rPr>
        <w:t>лесообразность эксплуат</w:t>
      </w:r>
      <w:r w:rsidRPr="001B19DC">
        <w:rPr>
          <w:spacing w:val="-2"/>
        </w:rPr>
        <w:t>а</w:t>
      </w:r>
      <w:r w:rsidRPr="001B19DC">
        <w:rPr>
          <w:spacing w:val="-2"/>
        </w:rPr>
        <w:t xml:space="preserve">ции насоса </w:t>
      </w:r>
      <w:r w:rsidRPr="001B19DC">
        <w:rPr>
          <w:spacing w:val="-1"/>
        </w:rPr>
        <w:t>при изменении остальных его рабо</w:t>
      </w:r>
      <w:r w:rsidRPr="001B19DC">
        <w:rPr>
          <w:spacing w:val="-2"/>
        </w:rPr>
        <w:t xml:space="preserve">чих параметров (напора, подачи, </w:t>
      </w:r>
      <w:r w:rsidRPr="001B19DC">
        <w:rPr>
          <w:spacing w:val="-5"/>
        </w:rPr>
        <w:t>мощн</w:t>
      </w:r>
      <w:r w:rsidRPr="001B19DC">
        <w:rPr>
          <w:spacing w:val="-5"/>
        </w:rPr>
        <w:t>о</w:t>
      </w:r>
      <w:r w:rsidRPr="001B19DC">
        <w:rPr>
          <w:spacing w:val="-5"/>
        </w:rPr>
        <w:t>сти).</w:t>
      </w:r>
    </w:p>
    <w:p w:rsidR="001B19DC" w:rsidRPr="001B19DC" w:rsidRDefault="001B19DC" w:rsidP="001B19DC">
      <w:pPr>
        <w:ind w:firstLine="720"/>
        <w:jc w:val="both"/>
        <w:rPr>
          <w:b/>
          <w:spacing w:val="-4"/>
        </w:rPr>
      </w:pPr>
      <w:r w:rsidRPr="001B19DC">
        <w:rPr>
          <w:b/>
          <w:spacing w:val="-4"/>
        </w:rPr>
        <w:br w:type="page"/>
      </w:r>
    </w:p>
    <w:p w:rsidR="001B19DC" w:rsidRPr="001B19DC" w:rsidRDefault="001B19DC" w:rsidP="001B19DC">
      <w:pPr>
        <w:pStyle w:val="1"/>
        <w:ind w:firstLine="720"/>
        <w:rPr>
          <w:spacing w:val="-4"/>
        </w:rPr>
      </w:pPr>
      <w:r w:rsidRPr="001B19DC">
        <w:rPr>
          <w:spacing w:val="-4"/>
        </w:rPr>
        <w:lastRenderedPageBreak/>
        <w:t>ЦЕНТРОБЕЖНЫЕ НАСОСЫ</w:t>
      </w:r>
    </w:p>
    <w:p w:rsidR="001B19DC" w:rsidRPr="001B19DC" w:rsidRDefault="001B19DC" w:rsidP="001B19DC">
      <w:pPr>
        <w:ind w:firstLine="720"/>
      </w:pPr>
    </w:p>
    <w:p w:rsidR="001B19DC" w:rsidRPr="001B19DC" w:rsidRDefault="001B19DC" w:rsidP="001B19DC">
      <w:pPr>
        <w:pStyle w:val="1"/>
        <w:ind w:firstLine="720"/>
        <w:rPr>
          <w:spacing w:val="-2"/>
        </w:rPr>
      </w:pPr>
      <w:r w:rsidRPr="001B19DC">
        <w:rPr>
          <w:spacing w:val="-2"/>
        </w:rPr>
        <w:t>Классификация центробежных насосов</w:t>
      </w:r>
    </w:p>
    <w:p w:rsidR="001B19DC" w:rsidRPr="001B19DC" w:rsidRDefault="001B19DC" w:rsidP="001B19DC">
      <w:pPr>
        <w:ind w:firstLine="720"/>
        <w:jc w:val="both"/>
      </w:pPr>
    </w:p>
    <w:p w:rsidR="001B19DC" w:rsidRPr="001B19DC" w:rsidRDefault="001B19DC" w:rsidP="001B19DC">
      <w:pPr>
        <w:ind w:firstLine="720"/>
        <w:jc w:val="both"/>
        <w:rPr>
          <w:spacing w:val="-7"/>
        </w:rPr>
      </w:pPr>
      <w:r w:rsidRPr="001B19DC">
        <w:rPr>
          <w:spacing w:val="-7"/>
        </w:rPr>
        <w:t xml:space="preserve">Центробежные насосы различаются: </w:t>
      </w:r>
    </w:p>
    <w:p w:rsidR="001B19DC" w:rsidRPr="001B19DC" w:rsidRDefault="001B19DC" w:rsidP="001B19DC">
      <w:pPr>
        <w:ind w:firstLine="720"/>
        <w:jc w:val="both"/>
        <w:rPr>
          <w:b/>
          <w:spacing w:val="-9"/>
        </w:rPr>
      </w:pPr>
      <w:r w:rsidRPr="001B19DC">
        <w:rPr>
          <w:b/>
          <w:spacing w:val="-9"/>
        </w:rPr>
        <w:t>По числу колес:</w:t>
      </w:r>
    </w:p>
    <w:p w:rsidR="001B19DC" w:rsidRPr="001B19DC" w:rsidRDefault="001B19DC" w:rsidP="001B19DC">
      <w:pPr>
        <w:ind w:firstLine="720"/>
        <w:jc w:val="both"/>
        <w:rPr>
          <w:spacing w:val="-1"/>
        </w:rPr>
      </w:pPr>
      <w:r w:rsidRPr="001B19DC">
        <w:rPr>
          <w:spacing w:val="-7"/>
        </w:rPr>
        <w:t>а) одноколесные или одноступенчатые, повышение давления до</w:t>
      </w:r>
      <w:r w:rsidRPr="001B19DC">
        <w:rPr>
          <w:spacing w:val="-5"/>
        </w:rPr>
        <w:t xml:space="preserve">стигается увеличением частоты вращения колеса, однако она ограничивается прочностью колеса; одним колесом создается давление, </w:t>
      </w:r>
      <w:r w:rsidRPr="001B19DC">
        <w:rPr>
          <w:spacing w:val="-1"/>
        </w:rPr>
        <w:t xml:space="preserve">близкое </w:t>
      </w:r>
      <w:r w:rsidRPr="001B19DC">
        <w:rPr>
          <w:spacing w:val="14"/>
        </w:rPr>
        <w:t>0,4-5,5</w:t>
      </w:r>
      <w:r w:rsidRPr="001B19DC">
        <w:t xml:space="preserve"> М</w:t>
      </w:r>
      <w:r w:rsidRPr="001B19DC">
        <w:rPr>
          <w:spacing w:val="-1"/>
        </w:rPr>
        <w:t>Н/м</w:t>
      </w:r>
      <w:proofErr w:type="gramStart"/>
      <w:r w:rsidRPr="001B19DC">
        <w:rPr>
          <w:spacing w:val="-1"/>
          <w:vertAlign w:val="superscript"/>
        </w:rPr>
        <w:t>2</w:t>
      </w:r>
      <w:proofErr w:type="gramEnd"/>
      <w:r w:rsidRPr="001B19DC">
        <w:rPr>
          <w:spacing w:val="-1"/>
        </w:rPr>
        <w:t>.</w:t>
      </w:r>
    </w:p>
    <w:p w:rsidR="001B19DC" w:rsidRPr="001B19DC" w:rsidRDefault="001B19DC" w:rsidP="001B19DC">
      <w:pPr>
        <w:ind w:firstLine="720"/>
        <w:jc w:val="both"/>
        <w:rPr>
          <w:spacing w:val="-1"/>
        </w:rPr>
      </w:pPr>
      <w:proofErr w:type="gramStart"/>
      <w:r w:rsidRPr="001B19DC">
        <w:rPr>
          <w:spacing w:val="-3"/>
        </w:rPr>
        <w:t>б) многоколесные, или многоступенчатые, для больших давле</w:t>
      </w:r>
      <w:r w:rsidRPr="001B19DC">
        <w:rPr>
          <w:spacing w:val="-4"/>
        </w:rPr>
        <w:t xml:space="preserve">ний, состоят из нескольких колес 2, 3, 4, 5, вращающихся с валом 7 </w:t>
      </w:r>
      <w:r w:rsidRPr="001B19DC">
        <w:rPr>
          <w:spacing w:val="-1"/>
        </w:rPr>
        <w:t>в общем корпусе (рис. 34 стр. 46); жидкость через всасывающий патру</w:t>
      </w:r>
      <w:r w:rsidRPr="001B19DC">
        <w:t xml:space="preserve">бок 1 подводится к центру колеса 2, а с. периферии этого колеса </w:t>
      </w:r>
      <w:r w:rsidRPr="001B19DC">
        <w:rPr>
          <w:spacing w:val="-3"/>
        </w:rPr>
        <w:t xml:space="preserve">подается к центру следующего колеса 3, и т. д. до нагнетательного </w:t>
      </w:r>
      <w:r w:rsidRPr="001B19DC">
        <w:rPr>
          <w:spacing w:val="-2"/>
        </w:rPr>
        <w:t>патрубка 6.</w:t>
      </w:r>
      <w:proofErr w:type="gramEnd"/>
      <w:r w:rsidRPr="001B19DC">
        <w:rPr>
          <w:spacing w:val="-2"/>
        </w:rPr>
        <w:t xml:space="preserve"> </w:t>
      </w:r>
      <w:r w:rsidRPr="001B19DC">
        <w:rPr>
          <w:spacing w:val="-4"/>
        </w:rPr>
        <w:t>Производительность много</w:t>
      </w:r>
      <w:r w:rsidRPr="001B19DC">
        <w:rPr>
          <w:spacing w:val="-5"/>
        </w:rPr>
        <w:t>колесных насосов теор</w:t>
      </w:r>
      <w:r w:rsidRPr="001B19DC">
        <w:rPr>
          <w:spacing w:val="-5"/>
        </w:rPr>
        <w:t>е</w:t>
      </w:r>
      <w:r w:rsidRPr="001B19DC">
        <w:rPr>
          <w:spacing w:val="-5"/>
        </w:rPr>
        <w:t>тически такая же, как у одноступенча</w:t>
      </w:r>
      <w:r w:rsidRPr="001B19DC">
        <w:rPr>
          <w:spacing w:val="-1"/>
        </w:rPr>
        <w:t xml:space="preserve">того насоса с колесом таких же размеров при той же частоте </w:t>
      </w:r>
      <w:r w:rsidRPr="001B19DC">
        <w:rPr>
          <w:spacing w:val="-6"/>
        </w:rPr>
        <w:t xml:space="preserve">вращения; теоретическое давление многоступенчатого насоса </w:t>
      </w:r>
      <w:r w:rsidRPr="001B19DC">
        <w:rPr>
          <w:spacing w:val="-1"/>
        </w:rPr>
        <w:t>приблизительно равно сумме давлений, развиваемых каждым колесом в отдельности. К</w:t>
      </w:r>
      <w:r w:rsidRPr="001B19DC">
        <w:rPr>
          <w:spacing w:val="-1"/>
        </w:rPr>
        <w:t>о</w:t>
      </w:r>
      <w:r w:rsidRPr="001B19DC">
        <w:rPr>
          <w:spacing w:val="-1"/>
        </w:rPr>
        <w:t>личество колес до 10-12.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1"/>
        </w:rPr>
        <w:t xml:space="preserve">Многоступенчатые насосы имеют относительно </w:t>
      </w:r>
      <w:proofErr w:type="gramStart"/>
      <w:r w:rsidRPr="001B19DC">
        <w:rPr>
          <w:spacing w:val="-1"/>
        </w:rPr>
        <w:t>высокий</w:t>
      </w:r>
      <w:proofErr w:type="gramEnd"/>
      <w:r w:rsidRPr="001B19DC">
        <w:rPr>
          <w:spacing w:val="-1"/>
        </w:rPr>
        <w:t xml:space="preserve"> К.П.Д., т.к. в них уменьшается перетекание жидкости с периферии колеса к входу через щели между колесами и неподвижными частями.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6"/>
        </w:rPr>
        <w:t>По создаваемому давлению: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5"/>
        </w:rPr>
        <w:t>а)  низкого давления - до 2-10</w:t>
      </w:r>
      <w:r w:rsidRPr="001B19DC">
        <w:rPr>
          <w:spacing w:val="-5"/>
          <w:vertAlign w:val="superscript"/>
        </w:rPr>
        <w:t>5</w:t>
      </w:r>
      <w:r w:rsidRPr="001B19DC">
        <w:rPr>
          <w:spacing w:val="-5"/>
        </w:rPr>
        <w:t xml:space="preserve"> Н/м</w:t>
      </w:r>
      <w:proofErr w:type="gramStart"/>
      <w:r w:rsidRPr="001B19DC">
        <w:rPr>
          <w:spacing w:val="-5"/>
          <w:vertAlign w:val="superscript"/>
        </w:rPr>
        <w:t>2</w:t>
      </w:r>
      <w:proofErr w:type="gramEnd"/>
      <w:r w:rsidRPr="001B19DC">
        <w:rPr>
          <w:spacing w:val="-5"/>
        </w:rPr>
        <w:t>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6"/>
        </w:rPr>
        <w:t>б) среднего давления - до 6-10</w:t>
      </w:r>
      <w:r w:rsidRPr="001B19DC">
        <w:rPr>
          <w:spacing w:val="-6"/>
          <w:vertAlign w:val="superscript"/>
        </w:rPr>
        <w:t>5</w:t>
      </w:r>
      <w:r w:rsidRPr="001B19DC">
        <w:rPr>
          <w:spacing w:val="-6"/>
        </w:rPr>
        <w:t xml:space="preserve"> Н/м</w:t>
      </w:r>
      <w:proofErr w:type="gramStart"/>
      <w:r w:rsidRPr="001B19DC">
        <w:rPr>
          <w:spacing w:val="-6"/>
          <w:vertAlign w:val="superscript"/>
        </w:rPr>
        <w:t>2</w:t>
      </w:r>
      <w:proofErr w:type="gramEnd"/>
      <w:r w:rsidRPr="001B19DC">
        <w:rPr>
          <w:spacing w:val="-6"/>
        </w:rPr>
        <w:t>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8"/>
        </w:rPr>
        <w:t>в)  высокого давления - свыше 6-10</w:t>
      </w:r>
      <w:r w:rsidRPr="001B19DC">
        <w:rPr>
          <w:spacing w:val="-8"/>
          <w:vertAlign w:val="superscript"/>
        </w:rPr>
        <w:t>5</w:t>
      </w:r>
      <w:r w:rsidRPr="001B19DC">
        <w:rPr>
          <w:spacing w:val="-8"/>
        </w:rPr>
        <w:t xml:space="preserve"> Н/м</w:t>
      </w:r>
      <w:proofErr w:type="gramStart"/>
      <w:r w:rsidRPr="001B19DC">
        <w:rPr>
          <w:spacing w:val="-8"/>
          <w:vertAlign w:val="superscript"/>
        </w:rPr>
        <w:t>2</w:t>
      </w:r>
      <w:proofErr w:type="gramEnd"/>
      <w:r w:rsidRPr="001B19DC">
        <w:rPr>
          <w:spacing w:val="-8"/>
        </w:rPr>
        <w:t>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7"/>
        </w:rPr>
        <w:t>По способу подвода жидкости к колесу: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2"/>
        </w:rPr>
        <w:t>а) с односторонним подводом (всасыванием) жидкости к ко</w:t>
      </w:r>
      <w:r w:rsidRPr="001B19DC">
        <w:t>лесу;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2"/>
        </w:rPr>
        <w:t xml:space="preserve">б) с двусторонним подводом; жидкость входит в колесо с двух </w:t>
      </w:r>
      <w:r w:rsidRPr="001B19DC">
        <w:rPr>
          <w:spacing w:val="-6"/>
        </w:rPr>
        <w:t>сторон</w:t>
      </w:r>
      <w:r w:rsidRPr="001B19DC">
        <w:t>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8"/>
        </w:rPr>
        <w:t>По расположению вала насоса: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4"/>
        </w:rPr>
        <w:t>а) горизонтальные;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2"/>
        </w:rPr>
        <w:t>б) вертикальные, применяются чаще всего для откачивания воды из глуб</w:t>
      </w:r>
      <w:r w:rsidRPr="001B19DC">
        <w:rPr>
          <w:spacing w:val="-2"/>
        </w:rPr>
        <w:t>о</w:t>
      </w:r>
      <w:r w:rsidRPr="001B19DC">
        <w:rPr>
          <w:spacing w:val="-2"/>
        </w:rPr>
        <w:t>ких колодцев, скважин.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7"/>
        </w:rPr>
        <w:t>По способу разъема корпуса: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3"/>
        </w:rPr>
        <w:t>а) с горизонтальным разъемом - корпус делится го</w:t>
      </w:r>
      <w:r w:rsidRPr="001B19DC">
        <w:rPr>
          <w:spacing w:val="-6"/>
        </w:rPr>
        <w:t>ризонтальной плоскостью на две части - нижнюю и верхнюю (крышку);</w:t>
      </w:r>
    </w:p>
    <w:p w:rsidR="001B19DC" w:rsidRPr="001B19DC" w:rsidRDefault="001B19DC" w:rsidP="001B19DC">
      <w:pPr>
        <w:ind w:firstLine="720"/>
        <w:jc w:val="both"/>
      </w:pPr>
      <w:r w:rsidRPr="001B19DC">
        <w:t>б) с вертикальным разъемом; эти насосы на</w:t>
      </w:r>
      <w:r w:rsidRPr="001B19DC">
        <w:rPr>
          <w:spacing w:val="-4"/>
        </w:rPr>
        <w:t xml:space="preserve">зываются секционными, так как корпус состоит из нескольких </w:t>
      </w:r>
      <w:r w:rsidRPr="001B19DC">
        <w:rPr>
          <w:spacing w:val="-3"/>
        </w:rPr>
        <w:t xml:space="preserve">секций (по числу колес), которые стягиваются между собой </w:t>
      </w:r>
      <w:r w:rsidRPr="001B19DC">
        <w:rPr>
          <w:spacing w:val="-7"/>
        </w:rPr>
        <w:t>стяжными (анкерными) болтами</w:t>
      </w:r>
      <w:r w:rsidRPr="001B19DC">
        <w:rPr>
          <w:spacing w:val="15"/>
        </w:rPr>
        <w:t>.</w:t>
      </w:r>
    </w:p>
    <w:p w:rsidR="001B19DC" w:rsidRPr="001B19DC" w:rsidRDefault="001B19DC" w:rsidP="001B19DC">
      <w:pPr>
        <w:ind w:firstLine="720"/>
        <w:jc w:val="both"/>
        <w:rPr>
          <w:b/>
          <w:spacing w:val="-6"/>
        </w:rPr>
      </w:pPr>
      <w:r w:rsidRPr="001B19DC">
        <w:rPr>
          <w:b/>
          <w:spacing w:val="-6"/>
        </w:rPr>
        <w:t>По способу отвода жидкости из рабочего колеса в камеру: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1"/>
        </w:rPr>
        <w:t>а) спиральные</w:t>
      </w:r>
      <w:r w:rsidRPr="001B19DC">
        <w:rPr>
          <w:spacing w:val="16"/>
        </w:rPr>
        <w:t>,</w:t>
      </w:r>
      <w:r w:rsidRPr="001B19DC">
        <w:t xml:space="preserve"> </w:t>
      </w:r>
      <w:r w:rsidRPr="001B19DC">
        <w:rPr>
          <w:spacing w:val="-1"/>
        </w:rPr>
        <w:t xml:space="preserve">в </w:t>
      </w:r>
      <w:proofErr w:type="gramStart"/>
      <w:r w:rsidRPr="001B19DC">
        <w:rPr>
          <w:spacing w:val="-1"/>
        </w:rPr>
        <w:t>которых</w:t>
      </w:r>
      <w:proofErr w:type="gramEnd"/>
      <w:r w:rsidRPr="001B19DC">
        <w:rPr>
          <w:spacing w:val="-1"/>
        </w:rPr>
        <w:t xml:space="preserve"> жидкость через ра</w:t>
      </w:r>
      <w:r w:rsidRPr="001B19DC">
        <w:rPr>
          <w:spacing w:val="-8"/>
        </w:rPr>
        <w:t>бочие колеса поступает неп</w:t>
      </w:r>
      <w:r w:rsidRPr="001B19DC">
        <w:rPr>
          <w:spacing w:val="-8"/>
        </w:rPr>
        <w:t>о</w:t>
      </w:r>
      <w:r w:rsidRPr="001B19DC">
        <w:rPr>
          <w:spacing w:val="-8"/>
        </w:rPr>
        <w:t xml:space="preserve">средственно в спиральный корпус </w:t>
      </w:r>
      <w:r w:rsidRPr="001B19DC">
        <w:rPr>
          <w:spacing w:val="-5"/>
        </w:rPr>
        <w:t>и далее в нагнетательный тр</w:t>
      </w:r>
      <w:r w:rsidRPr="001B19DC">
        <w:rPr>
          <w:spacing w:val="-5"/>
        </w:rPr>
        <w:t>у</w:t>
      </w:r>
      <w:r w:rsidRPr="001B19DC">
        <w:rPr>
          <w:spacing w:val="-5"/>
        </w:rPr>
        <w:t>бопровод;</w:t>
      </w:r>
    </w:p>
    <w:p w:rsidR="001B19DC" w:rsidRPr="001B19DC" w:rsidRDefault="001B19DC" w:rsidP="001B19DC">
      <w:pPr>
        <w:ind w:firstLine="720"/>
        <w:jc w:val="both"/>
      </w:pPr>
      <w:r w:rsidRPr="001B19DC">
        <w:t xml:space="preserve">б) турбинные, в </w:t>
      </w:r>
      <w:proofErr w:type="gramStart"/>
      <w:r w:rsidRPr="001B19DC">
        <w:t>которых</w:t>
      </w:r>
      <w:proofErr w:type="gramEnd"/>
      <w:r w:rsidRPr="001B19DC">
        <w:t xml:space="preserve"> жидкость из рабочего колеса посту</w:t>
      </w:r>
      <w:r w:rsidRPr="001B19DC">
        <w:rPr>
          <w:spacing w:val="-5"/>
        </w:rPr>
        <w:t>пает в сп</w:t>
      </w:r>
      <w:r w:rsidRPr="001B19DC">
        <w:rPr>
          <w:spacing w:val="-5"/>
        </w:rPr>
        <w:t>и</w:t>
      </w:r>
      <w:r w:rsidRPr="001B19DC">
        <w:rPr>
          <w:spacing w:val="-5"/>
        </w:rPr>
        <w:t>ральный корпус через направляющий аппарат, представ</w:t>
      </w:r>
      <w:r w:rsidRPr="001B19DC">
        <w:rPr>
          <w:spacing w:val="-1"/>
        </w:rPr>
        <w:t>ляющий собой неподвижное кол</w:t>
      </w:r>
      <w:r w:rsidRPr="001B19DC">
        <w:rPr>
          <w:spacing w:val="-1"/>
        </w:rPr>
        <w:t>ь</w:t>
      </w:r>
      <w:r w:rsidRPr="001B19DC">
        <w:rPr>
          <w:spacing w:val="-1"/>
        </w:rPr>
        <w:t>цо с лопатками.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8"/>
        </w:rPr>
        <w:t>По способу соединения с двигателем: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6"/>
        </w:rPr>
        <w:t xml:space="preserve">а) </w:t>
      </w:r>
      <w:proofErr w:type="gramStart"/>
      <w:r w:rsidRPr="001B19DC">
        <w:rPr>
          <w:spacing w:val="-6"/>
        </w:rPr>
        <w:t>соединяемые</w:t>
      </w:r>
      <w:proofErr w:type="gramEnd"/>
      <w:r w:rsidRPr="001B19DC">
        <w:rPr>
          <w:spacing w:val="-6"/>
        </w:rPr>
        <w:t xml:space="preserve"> непосредственно с электродвигателем;</w:t>
      </w:r>
    </w:p>
    <w:p w:rsidR="001B19DC" w:rsidRPr="001B19DC" w:rsidRDefault="001B19DC" w:rsidP="001B19DC">
      <w:pPr>
        <w:ind w:firstLine="720"/>
        <w:jc w:val="both"/>
      </w:pPr>
      <w:r w:rsidRPr="001B19DC">
        <w:t>б) турбонасосы, где насос приводится от паровой турбины</w:t>
      </w:r>
      <w:r w:rsidRPr="001B19DC">
        <w:rPr>
          <w:spacing w:val="-3"/>
        </w:rPr>
        <w:t>;</w:t>
      </w:r>
    </w:p>
    <w:p w:rsidR="001B19DC" w:rsidRPr="001B19DC" w:rsidRDefault="001B19DC" w:rsidP="001B19DC">
      <w:pPr>
        <w:ind w:firstLine="720"/>
        <w:jc w:val="both"/>
        <w:rPr>
          <w:spacing w:val="-5"/>
        </w:rPr>
      </w:pPr>
      <w:r w:rsidRPr="001B19DC">
        <w:rPr>
          <w:spacing w:val="-1"/>
        </w:rPr>
        <w:t xml:space="preserve">в) моноблочные насосы, в которых рабочее колесо насажено </w:t>
      </w:r>
      <w:r w:rsidRPr="001B19DC">
        <w:rPr>
          <w:spacing w:val="-5"/>
        </w:rPr>
        <w:t>непосре</w:t>
      </w:r>
      <w:r w:rsidRPr="001B19DC">
        <w:rPr>
          <w:spacing w:val="-5"/>
        </w:rPr>
        <w:t>д</w:t>
      </w:r>
      <w:r w:rsidRPr="001B19DC">
        <w:rPr>
          <w:spacing w:val="-5"/>
        </w:rPr>
        <w:t xml:space="preserve">ственно на вал электродвигателя. 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14"/>
        </w:rPr>
        <w:t>По назначению: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4"/>
        </w:rPr>
        <w:t>а) водопроводные;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3"/>
        </w:rPr>
        <w:t>б) канализационные;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5"/>
        </w:rPr>
        <w:lastRenderedPageBreak/>
        <w:t xml:space="preserve">в) специальные - шламовые </w:t>
      </w:r>
      <w:proofErr w:type="spellStart"/>
      <w:r w:rsidRPr="001B19DC">
        <w:rPr>
          <w:spacing w:val="-5"/>
        </w:rPr>
        <w:t>багерные</w:t>
      </w:r>
      <w:proofErr w:type="spellEnd"/>
      <w:r w:rsidRPr="001B19DC">
        <w:rPr>
          <w:spacing w:val="-5"/>
        </w:rPr>
        <w:t>, для перекачивания неф</w:t>
      </w:r>
      <w:r w:rsidRPr="001B19DC">
        <w:rPr>
          <w:spacing w:val="-4"/>
        </w:rPr>
        <w:t xml:space="preserve">ти, кислот, шахтной воды, горячей воды, соков, молока, </w:t>
      </w:r>
      <w:r w:rsidRPr="001B19DC">
        <w:rPr>
          <w:spacing w:val="-2"/>
        </w:rPr>
        <w:t>для намыва грунта и др.</w:t>
      </w:r>
    </w:p>
    <w:p w:rsidR="001B19DC" w:rsidRPr="001B19DC" w:rsidRDefault="001B19DC" w:rsidP="001B19DC">
      <w:pPr>
        <w:ind w:firstLine="720"/>
      </w:pPr>
    </w:p>
    <w:p w:rsidR="001B19DC" w:rsidRPr="001B19DC" w:rsidRDefault="001B19DC" w:rsidP="001B19DC">
      <w:pPr>
        <w:pStyle w:val="1"/>
        <w:ind w:firstLine="720"/>
      </w:pPr>
      <w:r w:rsidRPr="001B19DC">
        <w:t>Принцип действия  центробежных насосов</w:t>
      </w:r>
    </w:p>
    <w:p w:rsidR="001B19DC" w:rsidRPr="001B19DC" w:rsidRDefault="001B19DC" w:rsidP="001B19DC">
      <w:pPr>
        <w:ind w:firstLine="720"/>
        <w:jc w:val="right"/>
      </w:pPr>
      <w:r w:rsidRPr="001B19DC">
        <w:rPr>
          <w:noProof/>
        </w:rPr>
        <w:drawing>
          <wp:anchor distT="0" distB="0" distL="114300" distR="114300" simplePos="0" relativeHeight="251659264" behindDoc="1" locked="0" layoutInCell="0" allowOverlap="1" wp14:anchorId="3EB1A74F" wp14:editId="406C625B">
            <wp:simplePos x="0" y="0"/>
            <wp:positionH relativeFrom="column">
              <wp:posOffset>3851910</wp:posOffset>
            </wp:positionH>
            <wp:positionV relativeFrom="paragraph">
              <wp:posOffset>165735</wp:posOffset>
            </wp:positionV>
            <wp:extent cx="2343150" cy="2219325"/>
            <wp:effectExtent l="0" t="0" r="0" b="0"/>
            <wp:wrapTight wrapText="bothSides">
              <wp:wrapPolygon edited="0">
                <wp:start x="0" y="0"/>
                <wp:lineTo x="0" y="21507"/>
                <wp:lineTo x="21424" y="21507"/>
                <wp:lineTo x="2142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9DC" w:rsidRPr="001B19DC" w:rsidRDefault="001B19DC" w:rsidP="001B19DC">
      <w:pPr>
        <w:ind w:firstLine="720"/>
        <w:jc w:val="both"/>
        <w:rPr>
          <w:spacing w:val="-2"/>
        </w:rPr>
      </w:pPr>
      <w:r w:rsidRPr="001B19DC">
        <w:rPr>
          <w:spacing w:val="-2"/>
        </w:rPr>
        <w:t>Наиболее распространены центробежные насосы ввиду простоты конс</w:t>
      </w:r>
      <w:r w:rsidRPr="001B19DC">
        <w:rPr>
          <w:spacing w:val="-2"/>
        </w:rPr>
        <w:t>т</w:t>
      </w:r>
      <w:r w:rsidRPr="001B19DC">
        <w:rPr>
          <w:spacing w:val="-2"/>
        </w:rPr>
        <w:t>рукции и удобства эксплуатации. Главными частями центробежного насоса я</w:t>
      </w:r>
      <w:r w:rsidRPr="001B19DC">
        <w:rPr>
          <w:spacing w:val="-2"/>
        </w:rPr>
        <w:t>в</w:t>
      </w:r>
      <w:r w:rsidRPr="001B19DC">
        <w:rPr>
          <w:spacing w:val="-2"/>
        </w:rPr>
        <w:t>ляются рабочее колесо 12 с изогнутыми лопатками, посаженное на валу, и н</w:t>
      </w:r>
      <w:r w:rsidRPr="001B19DC">
        <w:rPr>
          <w:spacing w:val="-2"/>
        </w:rPr>
        <w:t>е</w:t>
      </w:r>
      <w:r w:rsidRPr="001B19DC">
        <w:rPr>
          <w:spacing w:val="-2"/>
        </w:rPr>
        <w:t>подвижный корпус спиральной формы, изолирующий колесо от внешней среды. Корпус насоса имеет патру</w:t>
      </w:r>
      <w:r w:rsidRPr="001B19DC">
        <w:rPr>
          <w:spacing w:val="-2"/>
        </w:rPr>
        <w:t>б</w:t>
      </w:r>
      <w:r w:rsidRPr="001B19DC">
        <w:rPr>
          <w:spacing w:val="-2"/>
        </w:rPr>
        <w:t>ки 13 и 6 для присоединения его к всасывающ</w:t>
      </w:r>
      <w:r w:rsidRPr="001B19DC">
        <w:rPr>
          <w:spacing w:val="-2"/>
        </w:rPr>
        <w:t>е</w:t>
      </w:r>
      <w:r w:rsidRPr="001B19DC">
        <w:rPr>
          <w:spacing w:val="-2"/>
        </w:rPr>
        <w:t>му 4 и нагнетательному трубопроводу 8. Между всасывающим патрубком корпуса и колесом во избежание циркуляции жидкости внутри насоса устраивается лаб</w:t>
      </w:r>
      <w:r w:rsidRPr="001B19DC">
        <w:rPr>
          <w:spacing w:val="-2"/>
        </w:rPr>
        <w:t>и</w:t>
      </w:r>
      <w:r w:rsidRPr="001B19DC">
        <w:rPr>
          <w:spacing w:val="-2"/>
        </w:rPr>
        <w:t>ринтное уплотнение.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2"/>
        </w:rPr>
        <w:t>Центробежный насос не может быть пущен в работу без предварительной  заливки, так как возникающая при вращении рабочего колеса центробежная сила из-за небольшой плотности воздуха (по сравнению с плотностью жидкости) н</w:t>
      </w:r>
      <w:r w:rsidRPr="001B19DC">
        <w:rPr>
          <w:spacing w:val="-2"/>
        </w:rPr>
        <w:t>е</w:t>
      </w:r>
      <w:r w:rsidRPr="001B19DC">
        <w:rPr>
          <w:spacing w:val="-2"/>
        </w:rPr>
        <w:t xml:space="preserve">достаточна для создания требуемого </w:t>
      </w:r>
      <w:r w:rsidRPr="001B19DC">
        <w:rPr>
          <w:spacing w:val="-7"/>
        </w:rPr>
        <w:t>разрежения. Поэтому перед пуском всасыв</w:t>
      </w:r>
      <w:r w:rsidRPr="001B19DC">
        <w:rPr>
          <w:spacing w:val="-7"/>
        </w:rPr>
        <w:t>а</w:t>
      </w:r>
      <w:r w:rsidRPr="001B19DC">
        <w:rPr>
          <w:spacing w:val="-7"/>
        </w:rPr>
        <w:t>ющий трубопро</w:t>
      </w:r>
      <w:r w:rsidRPr="001B19DC">
        <w:t>вод и корпус насоса должны быть предварительно залиты жи</w:t>
      </w:r>
      <w:r w:rsidRPr="001B19DC">
        <w:t>д</w:t>
      </w:r>
      <w:r w:rsidRPr="001B19DC">
        <w:rPr>
          <w:spacing w:val="-2"/>
        </w:rPr>
        <w:t xml:space="preserve">костью. Приемный клапан 2 служит для того, чтобы эта жидкость </w:t>
      </w:r>
      <w:r w:rsidRPr="001B19DC">
        <w:t>не уход</w:t>
      </w:r>
      <w:r w:rsidRPr="001B19DC">
        <w:t>и</w:t>
      </w:r>
      <w:r w:rsidRPr="001B19DC">
        <w:t xml:space="preserve">ла в резервуар 3, а приемная сетка 1 предохраняет насос </w:t>
      </w:r>
      <w:r w:rsidRPr="001B19DC">
        <w:rPr>
          <w:spacing w:val="-5"/>
        </w:rPr>
        <w:t>от загрязнения.</w:t>
      </w:r>
    </w:p>
    <w:p w:rsidR="001B19DC" w:rsidRPr="001B19DC" w:rsidRDefault="001B19DC" w:rsidP="001B19DC">
      <w:pPr>
        <w:ind w:firstLine="720"/>
        <w:jc w:val="both"/>
        <w:rPr>
          <w:spacing w:val="-7"/>
        </w:rPr>
      </w:pPr>
      <w:r w:rsidRPr="001B19DC">
        <w:rPr>
          <w:spacing w:val="-5"/>
        </w:rPr>
        <w:t xml:space="preserve">При вращении рабочего колеса жидкость, залитая в насос </w:t>
      </w:r>
      <w:r w:rsidRPr="001B19DC">
        <w:rPr>
          <w:spacing w:val="-1"/>
        </w:rPr>
        <w:t>перед его пуском, увлекается лопатками, под действием центро</w:t>
      </w:r>
      <w:r w:rsidRPr="001B19DC">
        <w:rPr>
          <w:spacing w:val="-3"/>
        </w:rPr>
        <w:t>бежной силы движется от центра колеса к периферии вдоль лопа</w:t>
      </w:r>
      <w:r w:rsidRPr="001B19DC">
        <w:rPr>
          <w:spacing w:val="-2"/>
        </w:rPr>
        <w:t>ток и подается через спиральную камеру в нагн</w:t>
      </w:r>
      <w:r w:rsidRPr="001B19DC">
        <w:rPr>
          <w:spacing w:val="-2"/>
        </w:rPr>
        <w:t>е</w:t>
      </w:r>
      <w:r w:rsidRPr="001B19DC">
        <w:rPr>
          <w:spacing w:val="-2"/>
        </w:rPr>
        <w:t xml:space="preserve">тательную трубу. </w:t>
      </w:r>
      <w:r w:rsidRPr="001B19DC">
        <w:rPr>
          <w:spacing w:val="-3"/>
        </w:rPr>
        <w:t xml:space="preserve">Поэтому на входе в колесо в том месте, где всасывающая </w:t>
      </w:r>
      <w:r w:rsidRPr="001B19DC">
        <w:rPr>
          <w:spacing w:val="-2"/>
        </w:rPr>
        <w:t xml:space="preserve">труба примыкает к корпусу, создается разрежение, под действием </w:t>
      </w:r>
      <w:r w:rsidRPr="001B19DC">
        <w:t>которого вода из в</w:t>
      </w:r>
      <w:r w:rsidRPr="001B19DC">
        <w:t>о</w:t>
      </w:r>
      <w:r w:rsidRPr="001B19DC">
        <w:t xml:space="preserve">доема всасывается в насос. Таким образом, </w:t>
      </w:r>
      <w:r w:rsidRPr="001B19DC">
        <w:rPr>
          <w:spacing w:val="-3"/>
        </w:rPr>
        <w:t>устанавливается непрерывное дв</w:t>
      </w:r>
      <w:r w:rsidRPr="001B19DC">
        <w:rPr>
          <w:spacing w:val="-3"/>
        </w:rPr>
        <w:t>и</w:t>
      </w:r>
      <w:r w:rsidRPr="001B19DC">
        <w:rPr>
          <w:spacing w:val="-3"/>
        </w:rPr>
        <w:t>жение жидкости из водоема 3 через всасывающую трубу 4, насос 11, задвижку 9, обратный кла</w:t>
      </w:r>
      <w:r w:rsidRPr="001B19DC">
        <w:t>пан 7 в нагнетательную трубу 8. На насосе устанавливают вак</w:t>
      </w:r>
      <w:r w:rsidRPr="001B19DC">
        <w:t>у</w:t>
      </w:r>
      <w:r w:rsidRPr="001B19DC">
        <w:rPr>
          <w:spacing w:val="-7"/>
        </w:rPr>
        <w:t>умметр 5 и манометр 10.</w:t>
      </w:r>
    </w:p>
    <w:p w:rsidR="001B19DC" w:rsidRPr="001B19DC" w:rsidRDefault="001B19DC" w:rsidP="001B19DC">
      <w:pPr>
        <w:ind w:firstLine="720"/>
        <w:jc w:val="both"/>
        <w:rPr>
          <w:spacing w:val="-7"/>
        </w:rPr>
      </w:pPr>
    </w:p>
    <w:p w:rsidR="001B19DC" w:rsidRPr="001B19DC" w:rsidRDefault="001B19DC" w:rsidP="001B19DC">
      <w:pPr>
        <w:pStyle w:val="1"/>
        <w:ind w:firstLine="720"/>
        <w:rPr>
          <w:spacing w:val="-8"/>
        </w:rPr>
      </w:pPr>
      <w:r w:rsidRPr="001B19DC">
        <w:rPr>
          <w:spacing w:val="-8"/>
        </w:rPr>
        <w:t>Детали центробежных насосов</w:t>
      </w:r>
    </w:p>
    <w:p w:rsidR="001B19DC" w:rsidRPr="001B19DC" w:rsidRDefault="001B19DC" w:rsidP="001B19DC">
      <w:pPr>
        <w:ind w:firstLine="720"/>
        <w:jc w:val="both"/>
      </w:pPr>
    </w:p>
    <w:p w:rsidR="001B19DC" w:rsidRPr="001B19DC" w:rsidRDefault="001B19DC" w:rsidP="001B19DC">
      <w:pPr>
        <w:ind w:firstLine="720"/>
        <w:jc w:val="both"/>
      </w:pPr>
      <w:r w:rsidRPr="001B19DC">
        <w:rPr>
          <w:b/>
        </w:rPr>
        <w:t>Корпус насоса</w:t>
      </w:r>
      <w:r w:rsidRPr="001B19DC">
        <w:t xml:space="preserve"> составляют все неподвижные детали его про</w:t>
      </w:r>
      <w:r w:rsidRPr="001B19DC">
        <w:rPr>
          <w:spacing w:val="-3"/>
        </w:rPr>
        <w:t>точной части: всасывающий (приемный) и напорный патрубки</w:t>
      </w:r>
      <w:r w:rsidRPr="001B19DC">
        <w:rPr>
          <w:spacing w:val="9"/>
        </w:rPr>
        <w:t>,</w:t>
      </w:r>
      <w:r w:rsidRPr="001B19DC">
        <w:t xml:space="preserve"> </w:t>
      </w:r>
      <w:r w:rsidRPr="001B19DC">
        <w:rPr>
          <w:spacing w:val="-3"/>
        </w:rPr>
        <w:t>каналы подвода к рабочим к</w:t>
      </w:r>
      <w:r w:rsidRPr="001B19DC">
        <w:rPr>
          <w:spacing w:val="-3"/>
        </w:rPr>
        <w:t>о</w:t>
      </w:r>
      <w:r w:rsidRPr="001B19DC">
        <w:rPr>
          <w:spacing w:val="-3"/>
        </w:rPr>
        <w:t>лесам и отвода от них, пе</w:t>
      </w:r>
      <w:r w:rsidRPr="001B19DC">
        <w:rPr>
          <w:spacing w:val="-2"/>
        </w:rPr>
        <w:t>реводные (обратные) каналы в многоступенчатых нас</w:t>
      </w:r>
      <w:r w:rsidRPr="001B19DC">
        <w:rPr>
          <w:spacing w:val="-2"/>
        </w:rPr>
        <w:t>о</w:t>
      </w:r>
      <w:r w:rsidRPr="001B19DC">
        <w:rPr>
          <w:spacing w:val="-2"/>
        </w:rPr>
        <w:t xml:space="preserve">сах и др. </w:t>
      </w:r>
      <w:r w:rsidRPr="001B19DC">
        <w:rPr>
          <w:spacing w:val="-6"/>
        </w:rPr>
        <w:t>Вся внутренняя полость корпуса при работе насоса заполнена пере</w:t>
      </w:r>
      <w:r w:rsidRPr="001B19DC">
        <w:rPr>
          <w:spacing w:val="-1"/>
        </w:rPr>
        <w:t>кач</w:t>
      </w:r>
      <w:r w:rsidRPr="001B19DC">
        <w:rPr>
          <w:spacing w:val="-1"/>
        </w:rPr>
        <w:t>и</w:t>
      </w:r>
      <w:r w:rsidRPr="001B19DC">
        <w:rPr>
          <w:spacing w:val="-1"/>
        </w:rPr>
        <w:t>ваемой жидкостью и находится под давлением. Для обеспе</w:t>
      </w:r>
      <w:r w:rsidRPr="001B19DC">
        <w:rPr>
          <w:spacing w:val="-7"/>
        </w:rPr>
        <w:t>чения лучшей всас</w:t>
      </w:r>
      <w:r w:rsidRPr="001B19DC">
        <w:rPr>
          <w:spacing w:val="-7"/>
        </w:rPr>
        <w:t>ы</w:t>
      </w:r>
      <w:r w:rsidRPr="001B19DC">
        <w:rPr>
          <w:spacing w:val="-7"/>
        </w:rPr>
        <w:t xml:space="preserve">вающей способности насоса скорость входа </w:t>
      </w:r>
      <w:r w:rsidRPr="001B19DC">
        <w:rPr>
          <w:spacing w:val="-2"/>
        </w:rPr>
        <w:t>жидкости должна быть не более 1-2 м/</w:t>
      </w:r>
      <w:proofErr w:type="gramStart"/>
      <w:r w:rsidRPr="001B19DC">
        <w:rPr>
          <w:spacing w:val="-2"/>
        </w:rPr>
        <w:t>с</w:t>
      </w:r>
      <w:proofErr w:type="gramEnd"/>
      <w:r w:rsidRPr="001B19DC">
        <w:rPr>
          <w:spacing w:val="-10"/>
        </w:rPr>
        <w:t>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2"/>
        </w:rPr>
        <w:t>Для одноступенчатого насоса корпус выполняется в виде спи</w:t>
      </w:r>
      <w:r w:rsidRPr="001B19DC">
        <w:rPr>
          <w:spacing w:val="-3"/>
        </w:rPr>
        <w:t>рали; в с</w:t>
      </w:r>
      <w:r w:rsidRPr="001B19DC">
        <w:rPr>
          <w:spacing w:val="-3"/>
        </w:rPr>
        <w:t>о</w:t>
      </w:r>
      <w:r w:rsidRPr="001B19DC">
        <w:rPr>
          <w:spacing w:val="-3"/>
        </w:rPr>
        <w:t xml:space="preserve">временных насосах он разъемный по горизонтальной </w:t>
      </w:r>
      <w:r w:rsidRPr="001B19DC">
        <w:rPr>
          <w:spacing w:val="-5"/>
        </w:rPr>
        <w:t>плоскости. Такая констру</w:t>
      </w:r>
      <w:r w:rsidRPr="001B19DC">
        <w:rPr>
          <w:spacing w:val="-5"/>
        </w:rPr>
        <w:t>к</w:t>
      </w:r>
      <w:r w:rsidRPr="001B19DC">
        <w:rPr>
          <w:spacing w:val="-5"/>
        </w:rPr>
        <w:t>ция позволяет очень легко и быстро раз</w:t>
      </w:r>
      <w:r w:rsidRPr="001B19DC">
        <w:rPr>
          <w:spacing w:val="-3"/>
        </w:rPr>
        <w:t>бирать насос; для этого достаточно снять верхнюю половину кор</w:t>
      </w:r>
      <w:r w:rsidRPr="001B19DC">
        <w:rPr>
          <w:spacing w:val="-2"/>
        </w:rPr>
        <w:t xml:space="preserve">пуса, а затем, освободив вал от подшипников, поднять его вместе </w:t>
      </w:r>
      <w:r w:rsidRPr="001B19DC">
        <w:rPr>
          <w:spacing w:val="-4"/>
        </w:rPr>
        <w:t>с колесами.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5"/>
        </w:rPr>
        <w:t xml:space="preserve">В многоступенчатых насосах турбинного типа с направляющим </w:t>
      </w:r>
      <w:r w:rsidRPr="001B19DC">
        <w:rPr>
          <w:spacing w:val="-2"/>
        </w:rPr>
        <w:t xml:space="preserve">аппаратом корпус состоит из нескольких секций в зависимости </w:t>
      </w:r>
      <w:r w:rsidRPr="001B19DC">
        <w:rPr>
          <w:spacing w:val="-4"/>
        </w:rPr>
        <w:t>от числа колес. Секция ко</w:t>
      </w:r>
      <w:r w:rsidRPr="001B19DC">
        <w:rPr>
          <w:spacing w:val="-4"/>
        </w:rPr>
        <w:t>р</w:t>
      </w:r>
      <w:r w:rsidRPr="001B19DC">
        <w:rPr>
          <w:spacing w:val="-4"/>
        </w:rPr>
        <w:t xml:space="preserve">пуса вместе с колесом и направляющим </w:t>
      </w:r>
      <w:r w:rsidRPr="001B19DC">
        <w:rPr>
          <w:spacing w:val="-3"/>
        </w:rPr>
        <w:t xml:space="preserve">аппаратом образует одну ступень насоса. Последняя секция имеет </w:t>
      </w:r>
      <w:r w:rsidRPr="001B19DC">
        <w:rPr>
          <w:spacing w:val="-8"/>
        </w:rPr>
        <w:t xml:space="preserve">вид спирали. Секции разъемные в вертикальной плоскости </w:t>
      </w:r>
      <w:r w:rsidRPr="001B19DC">
        <w:rPr>
          <w:spacing w:val="-3"/>
        </w:rPr>
        <w:t>и стягиваются анкерными болтами. В верхней части корпуса каж</w:t>
      </w:r>
      <w:r w:rsidRPr="001B19DC">
        <w:rPr>
          <w:spacing w:val="-1"/>
        </w:rPr>
        <w:t xml:space="preserve">дая ступень (секция) насоса имеет отверстие для заливки насоса </w:t>
      </w:r>
      <w:r w:rsidRPr="001B19DC">
        <w:t>и краник для выпуска во</w:t>
      </w:r>
      <w:r w:rsidRPr="001B19DC">
        <w:t>з</w:t>
      </w:r>
      <w:r w:rsidRPr="001B19DC">
        <w:t xml:space="preserve">духа; в нижней части отверстия для </w:t>
      </w:r>
      <w:r w:rsidRPr="001B19DC">
        <w:rPr>
          <w:spacing w:val="-2"/>
        </w:rPr>
        <w:t xml:space="preserve">выпуска воды при разборке или </w:t>
      </w:r>
      <w:r w:rsidRPr="001B19DC">
        <w:rPr>
          <w:spacing w:val="-2"/>
        </w:rPr>
        <w:lastRenderedPageBreak/>
        <w:t xml:space="preserve">остановке насоса в зимнее время. </w:t>
      </w:r>
      <w:r w:rsidRPr="001B19DC">
        <w:rPr>
          <w:spacing w:val="-3"/>
        </w:rPr>
        <w:t xml:space="preserve">В насосах спирального типа корпус общий для всех колес и имеет </w:t>
      </w:r>
      <w:r w:rsidRPr="001B19DC">
        <w:rPr>
          <w:spacing w:val="-6"/>
        </w:rPr>
        <w:t>разъем в горизонтальной плоскости.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spacing w:val="-2"/>
        </w:rPr>
        <w:t xml:space="preserve">Спиральная камера корпуса центробежного насоса служит для </w:t>
      </w:r>
      <w:r w:rsidRPr="001B19DC">
        <w:rPr>
          <w:spacing w:val="-1"/>
        </w:rPr>
        <w:t xml:space="preserve">плавного отвода жидкости из рабочего колеса в нагнетательную </w:t>
      </w:r>
      <w:r w:rsidRPr="001B19DC">
        <w:rPr>
          <w:spacing w:val="-5"/>
        </w:rPr>
        <w:t>трубу и для непрерывного уменьшения скорости движения жидко</w:t>
      </w:r>
      <w:r w:rsidRPr="001B19DC">
        <w:rPr>
          <w:spacing w:val="-2"/>
        </w:rPr>
        <w:t>сти (кинетической энергии) с целью п</w:t>
      </w:r>
      <w:r w:rsidRPr="001B19DC">
        <w:rPr>
          <w:spacing w:val="-2"/>
        </w:rPr>
        <w:t>о</w:t>
      </w:r>
      <w:r w:rsidRPr="001B19DC">
        <w:rPr>
          <w:spacing w:val="-2"/>
        </w:rPr>
        <w:t xml:space="preserve">вышения давления, т. е. </w:t>
      </w:r>
      <w:r w:rsidRPr="001B19DC">
        <w:rPr>
          <w:spacing w:val="-3"/>
        </w:rPr>
        <w:t xml:space="preserve">увеличения потенциальной энергии. 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1"/>
        </w:rPr>
        <w:t>Из условий износа трубопровода и во избежание гидравличе</w:t>
      </w:r>
      <w:r w:rsidRPr="001B19DC">
        <w:rPr>
          <w:spacing w:val="-3"/>
        </w:rPr>
        <w:t>ского удара скорость движения жидкости в трубопроводе ограничена. Так как скорость жи</w:t>
      </w:r>
      <w:r w:rsidRPr="001B19DC">
        <w:rPr>
          <w:spacing w:val="-3"/>
        </w:rPr>
        <w:t>д</w:t>
      </w:r>
      <w:r w:rsidRPr="001B19DC">
        <w:rPr>
          <w:spacing w:val="-3"/>
        </w:rPr>
        <w:t>кости при выходе из спиральной каме</w:t>
      </w:r>
      <w:r w:rsidRPr="001B19DC">
        <w:rPr>
          <w:spacing w:val="-2"/>
        </w:rPr>
        <w:t>ры больше скорости в нагнетательной тр</w:t>
      </w:r>
      <w:r w:rsidRPr="001B19DC">
        <w:rPr>
          <w:spacing w:val="-2"/>
        </w:rPr>
        <w:t>у</w:t>
      </w:r>
      <w:r w:rsidRPr="001B19DC">
        <w:rPr>
          <w:spacing w:val="-2"/>
        </w:rPr>
        <w:t>бе, нагнетательный пат</w:t>
      </w:r>
      <w:r w:rsidRPr="001B19DC">
        <w:rPr>
          <w:spacing w:val="-1"/>
        </w:rPr>
        <w:t xml:space="preserve">рубок выполняется </w:t>
      </w:r>
      <w:proofErr w:type="gramStart"/>
      <w:r w:rsidRPr="001B19DC">
        <w:rPr>
          <w:spacing w:val="-1"/>
        </w:rPr>
        <w:t>расходящимся</w:t>
      </w:r>
      <w:proofErr w:type="gramEnd"/>
      <w:r w:rsidRPr="001B19DC">
        <w:rPr>
          <w:spacing w:val="-1"/>
        </w:rPr>
        <w:t>. При этом для дост</w:t>
      </w:r>
      <w:r w:rsidRPr="001B19DC">
        <w:rPr>
          <w:spacing w:val="-1"/>
        </w:rPr>
        <w:t>и</w:t>
      </w:r>
      <w:r w:rsidRPr="001B19DC">
        <w:rPr>
          <w:spacing w:val="-1"/>
        </w:rPr>
        <w:t>жения бо</w:t>
      </w:r>
      <w:r w:rsidRPr="001B19DC">
        <w:t xml:space="preserve">лее высокого К.П.Д. угол конусности нагнетательного патрубка </w:t>
      </w:r>
      <w:r w:rsidRPr="001B19DC">
        <w:rPr>
          <w:spacing w:val="-3"/>
        </w:rPr>
        <w:t>бере</w:t>
      </w:r>
      <w:r w:rsidRPr="001B19DC">
        <w:rPr>
          <w:spacing w:val="-3"/>
        </w:rPr>
        <w:t>т</w:t>
      </w:r>
      <w:r w:rsidRPr="001B19DC">
        <w:rPr>
          <w:spacing w:val="-3"/>
        </w:rPr>
        <w:t xml:space="preserve">ся в пределах </w:t>
      </w:r>
      <w:r w:rsidRPr="001B19DC">
        <w:rPr>
          <w:spacing w:val="7"/>
        </w:rPr>
        <w:t>(8-10)°.</w:t>
      </w:r>
      <w:r w:rsidRPr="001B19DC">
        <w:t xml:space="preserve"> </w:t>
      </w:r>
      <w:r w:rsidRPr="001B19DC">
        <w:rPr>
          <w:spacing w:val="-3"/>
        </w:rPr>
        <w:t>В таком патрубке, вследствие увели</w:t>
      </w:r>
      <w:r w:rsidRPr="001B19DC">
        <w:rPr>
          <w:spacing w:val="-2"/>
        </w:rPr>
        <w:t>чения живого сечения, скорость уменьшается, давление увеличи</w:t>
      </w:r>
      <w:r w:rsidRPr="001B19DC">
        <w:rPr>
          <w:spacing w:val="-7"/>
        </w:rPr>
        <w:t xml:space="preserve">вается </w:t>
      </w:r>
      <w:r w:rsidRPr="001B19DC">
        <w:rPr>
          <w:spacing w:val="6"/>
        </w:rPr>
        <w:t>(на</w:t>
      </w:r>
      <w:r w:rsidRPr="001B19DC">
        <w:t xml:space="preserve"> </w:t>
      </w:r>
      <w:r w:rsidRPr="001B19DC">
        <w:rPr>
          <w:spacing w:val="-7"/>
        </w:rPr>
        <w:t>основании уравнения Берну</w:t>
      </w:r>
      <w:r w:rsidRPr="001B19DC">
        <w:rPr>
          <w:spacing w:val="-7"/>
        </w:rPr>
        <w:t>л</w:t>
      </w:r>
      <w:r w:rsidRPr="001B19DC">
        <w:rPr>
          <w:spacing w:val="-7"/>
        </w:rPr>
        <w:t xml:space="preserve">ли) и происходит </w:t>
      </w:r>
      <w:r w:rsidRPr="001B19DC">
        <w:rPr>
          <w:spacing w:val="-6"/>
        </w:rPr>
        <w:t>дальнейшее превращение кинетической энергии движения в по</w:t>
      </w:r>
      <w:r w:rsidRPr="001B19DC">
        <w:rPr>
          <w:spacing w:val="-4"/>
        </w:rPr>
        <w:t>тенц</w:t>
      </w:r>
      <w:r w:rsidRPr="001B19DC">
        <w:rPr>
          <w:spacing w:val="-4"/>
        </w:rPr>
        <w:t>и</w:t>
      </w:r>
      <w:r w:rsidRPr="001B19DC">
        <w:rPr>
          <w:spacing w:val="-4"/>
        </w:rPr>
        <w:t>альную энергию давления.</w:t>
      </w:r>
    </w:p>
    <w:p w:rsidR="001B19DC" w:rsidRPr="001B19DC" w:rsidRDefault="001B19DC" w:rsidP="001B19DC">
      <w:pPr>
        <w:ind w:firstLine="720"/>
        <w:jc w:val="both"/>
      </w:pPr>
      <w:r w:rsidRPr="001B19DC">
        <w:t xml:space="preserve">Корпус у центробежных насосов отливается из чугуна, а при </w:t>
      </w:r>
      <w:r w:rsidRPr="001B19DC">
        <w:rPr>
          <w:spacing w:val="-6"/>
        </w:rPr>
        <w:t>высоких да</w:t>
      </w:r>
      <w:r w:rsidRPr="001B19DC">
        <w:rPr>
          <w:spacing w:val="-6"/>
        </w:rPr>
        <w:t>в</w:t>
      </w:r>
      <w:r w:rsidRPr="001B19DC">
        <w:rPr>
          <w:spacing w:val="-6"/>
        </w:rPr>
        <w:t xml:space="preserve">лениях - из стали. Для насосов, перекачивающих </w:t>
      </w:r>
      <w:r w:rsidRPr="001B19DC">
        <w:rPr>
          <w:spacing w:val="-5"/>
        </w:rPr>
        <w:t xml:space="preserve">жидкость с содержанием до 65% взвешенных твердых частиц </w:t>
      </w:r>
      <w:r w:rsidRPr="001B19DC">
        <w:rPr>
          <w:spacing w:val="-3"/>
        </w:rPr>
        <w:t>(например, шламовых), применяется отбельный ч</w:t>
      </w:r>
      <w:r w:rsidRPr="001B19DC">
        <w:rPr>
          <w:spacing w:val="-3"/>
        </w:rPr>
        <w:t>у</w:t>
      </w:r>
      <w:r w:rsidRPr="001B19DC">
        <w:rPr>
          <w:spacing w:val="-3"/>
        </w:rPr>
        <w:t xml:space="preserve">гун, а также </w:t>
      </w:r>
      <w:r w:rsidRPr="001B19DC">
        <w:rPr>
          <w:spacing w:val="-1"/>
        </w:rPr>
        <w:t xml:space="preserve">стальные штампованные лопатки. </w:t>
      </w:r>
      <w:proofErr w:type="gramStart"/>
      <w:r w:rsidRPr="001B19DC">
        <w:rPr>
          <w:spacing w:val="-1"/>
        </w:rPr>
        <w:t xml:space="preserve">Для предохранения от износа </w:t>
      </w:r>
      <w:r w:rsidRPr="001B19DC">
        <w:rPr>
          <w:spacing w:val="-2"/>
        </w:rPr>
        <w:t xml:space="preserve">корпуса таких насосов внутри снабжаются так называемыми </w:t>
      </w:r>
      <w:proofErr w:type="spellStart"/>
      <w:r w:rsidRPr="001B19DC">
        <w:rPr>
          <w:spacing w:val="-2"/>
        </w:rPr>
        <w:t>бронедисками</w:t>
      </w:r>
      <w:proofErr w:type="spellEnd"/>
      <w:r w:rsidRPr="001B19DC">
        <w:rPr>
          <w:spacing w:val="-2"/>
        </w:rPr>
        <w:t>.</w:t>
      </w:r>
      <w:proofErr w:type="gramEnd"/>
      <w:r w:rsidRPr="001B19DC">
        <w:rPr>
          <w:spacing w:val="-2"/>
        </w:rPr>
        <w:t xml:space="preserve"> В настоящее время освоен выпуск насосов из пластмасс (например, из винипласта) для пер</w:t>
      </w:r>
      <w:r w:rsidRPr="001B19DC">
        <w:rPr>
          <w:spacing w:val="-2"/>
        </w:rPr>
        <w:t>е</w:t>
      </w:r>
      <w:r w:rsidRPr="001B19DC">
        <w:rPr>
          <w:spacing w:val="-2"/>
        </w:rPr>
        <w:t>качивания кислот и дру</w:t>
      </w:r>
      <w:r w:rsidRPr="001B19DC">
        <w:rPr>
          <w:spacing w:val="-7"/>
        </w:rPr>
        <w:t>гих разъедающих жидкостей.</w:t>
      </w:r>
    </w:p>
    <w:p w:rsidR="001B19DC" w:rsidRPr="001B19DC" w:rsidRDefault="001B19DC" w:rsidP="001B19DC">
      <w:pPr>
        <w:ind w:firstLine="720"/>
        <w:jc w:val="both"/>
        <w:rPr>
          <w:spacing w:val="-2"/>
        </w:rPr>
      </w:pPr>
      <w:r w:rsidRPr="001B19DC">
        <w:rPr>
          <w:b/>
          <w:spacing w:val="-6"/>
        </w:rPr>
        <w:t xml:space="preserve">Рабочее колесо </w:t>
      </w:r>
      <w:r w:rsidRPr="001B19DC">
        <w:rPr>
          <w:spacing w:val="-6"/>
        </w:rPr>
        <w:t xml:space="preserve">(рис. 27 </w:t>
      </w:r>
      <w:proofErr w:type="spellStart"/>
      <w:proofErr w:type="gramStart"/>
      <w:r w:rsidRPr="001B19DC">
        <w:rPr>
          <w:spacing w:val="-6"/>
        </w:rPr>
        <w:t>стр</w:t>
      </w:r>
      <w:proofErr w:type="spellEnd"/>
      <w:proofErr w:type="gramEnd"/>
      <w:r w:rsidRPr="001B19DC">
        <w:rPr>
          <w:spacing w:val="-6"/>
        </w:rPr>
        <w:t xml:space="preserve"> 40) состоит из двух дисков: первого </w:t>
      </w:r>
      <w:r w:rsidRPr="001B19DC">
        <w:rPr>
          <w:i/>
        </w:rPr>
        <w:t xml:space="preserve">1 </w:t>
      </w:r>
      <w:r w:rsidRPr="001B19DC">
        <w:t>со вту</w:t>
      </w:r>
      <w:r w:rsidRPr="001B19DC">
        <w:t>л</w:t>
      </w:r>
      <w:r w:rsidRPr="001B19DC">
        <w:t xml:space="preserve">кой, который насаживается на вал, к второго </w:t>
      </w:r>
      <w:r w:rsidRPr="001B19DC">
        <w:rPr>
          <w:i/>
        </w:rPr>
        <w:t xml:space="preserve">2 </w:t>
      </w:r>
      <w:r w:rsidRPr="001B19DC">
        <w:t xml:space="preserve">в виде </w:t>
      </w:r>
      <w:r w:rsidRPr="001B19DC">
        <w:rPr>
          <w:spacing w:val="-2"/>
        </w:rPr>
        <w:t xml:space="preserve">широкого кольца. Между дисками имеются лопатки </w:t>
      </w:r>
      <w:r w:rsidRPr="001B19DC">
        <w:rPr>
          <w:i/>
          <w:spacing w:val="-2"/>
        </w:rPr>
        <w:t xml:space="preserve">3, </w:t>
      </w:r>
      <w:r w:rsidRPr="001B19DC">
        <w:rPr>
          <w:spacing w:val="-2"/>
        </w:rPr>
        <w:t xml:space="preserve">отогнутые </w:t>
      </w:r>
      <w:r w:rsidRPr="001B19DC">
        <w:rPr>
          <w:spacing w:val="-3"/>
        </w:rPr>
        <w:t>назад относительно направления вращ</w:t>
      </w:r>
      <w:r w:rsidRPr="001B19DC">
        <w:rPr>
          <w:spacing w:val="-3"/>
        </w:rPr>
        <w:t>е</w:t>
      </w:r>
      <w:r w:rsidRPr="001B19DC">
        <w:rPr>
          <w:spacing w:val="-3"/>
        </w:rPr>
        <w:t>ния колеса. Лопатки обра</w:t>
      </w:r>
      <w:r w:rsidRPr="001B19DC">
        <w:rPr>
          <w:spacing w:val="-2"/>
        </w:rPr>
        <w:t>зуют криволинейные каналы. Толщина лопатки в колесе, о</w:t>
      </w:r>
      <w:r w:rsidRPr="001B19DC">
        <w:rPr>
          <w:spacing w:val="-2"/>
        </w:rPr>
        <w:t>т</w:t>
      </w:r>
      <w:r w:rsidRPr="001B19DC">
        <w:rPr>
          <w:spacing w:val="-2"/>
        </w:rPr>
        <w:t xml:space="preserve">литом </w:t>
      </w:r>
      <w:r w:rsidRPr="001B19DC">
        <w:rPr>
          <w:spacing w:val="-1"/>
        </w:rPr>
        <w:t>из бронзы и стали 3-5 мм, из чугуна 6-10 мм. Число ло</w:t>
      </w:r>
      <w:r w:rsidRPr="001B19DC">
        <w:rPr>
          <w:spacing w:val="-3"/>
        </w:rPr>
        <w:t>паток равно 2-12 в зависимости от назначения и конструкции ко</w:t>
      </w:r>
      <w:r w:rsidRPr="001B19DC">
        <w:rPr>
          <w:spacing w:val="-5"/>
        </w:rPr>
        <w:t>леса. Например, у насосов, п</w:t>
      </w:r>
      <w:r w:rsidRPr="001B19DC">
        <w:rPr>
          <w:spacing w:val="-5"/>
        </w:rPr>
        <w:t>е</w:t>
      </w:r>
      <w:r w:rsidRPr="001B19DC">
        <w:rPr>
          <w:spacing w:val="-5"/>
        </w:rPr>
        <w:t xml:space="preserve">рекачивающих жидкости </w:t>
      </w:r>
      <w:proofErr w:type="gramStart"/>
      <w:r w:rsidRPr="001B19DC">
        <w:rPr>
          <w:spacing w:val="-5"/>
        </w:rPr>
        <w:t>со</w:t>
      </w:r>
      <w:proofErr w:type="gramEnd"/>
      <w:r w:rsidRPr="001B19DC">
        <w:rPr>
          <w:spacing w:val="-5"/>
        </w:rPr>
        <w:t xml:space="preserve"> </w:t>
      </w:r>
      <w:r w:rsidRPr="001B19DC">
        <w:rPr>
          <w:spacing w:val="-4"/>
        </w:rPr>
        <w:t>взвешенными твердыми телами (шламовые  насосы), 2-4 лопат</w:t>
      </w:r>
      <w:r w:rsidRPr="001B19DC">
        <w:rPr>
          <w:spacing w:val="-2"/>
        </w:rPr>
        <w:t>ки, чтобы твердые примеси более легко проходили ч</w:t>
      </w:r>
      <w:r w:rsidRPr="001B19DC">
        <w:rPr>
          <w:spacing w:val="-2"/>
        </w:rPr>
        <w:t>е</w:t>
      </w:r>
      <w:r w:rsidRPr="001B19DC">
        <w:rPr>
          <w:spacing w:val="-2"/>
        </w:rPr>
        <w:t>рез насос.</w:t>
      </w:r>
    </w:p>
    <w:p w:rsidR="001B19DC" w:rsidRPr="001B19DC" w:rsidRDefault="001B19DC" w:rsidP="001B19DC">
      <w:pPr>
        <w:pStyle w:val="Normal"/>
        <w:framePr w:h="4685" w:hSpace="38" w:vSpace="58" w:wrap="auto" w:vAnchor="text" w:hAnchor="page" w:x="1160" w:y="383" w:anchorLock="1"/>
        <w:ind w:firstLine="720"/>
        <w:rPr>
          <w:sz w:val="24"/>
        </w:rPr>
      </w:pPr>
      <w:r w:rsidRPr="001B19DC">
        <w:rPr>
          <w:noProof/>
          <w:snapToGrid/>
        </w:rPr>
        <w:drawing>
          <wp:inline distT="0" distB="0" distL="0" distR="0" wp14:anchorId="1906230A" wp14:editId="1B7AF247">
            <wp:extent cx="1562735" cy="2976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rPr>
          <w:lang w:val="en-US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  <w:r w:rsidRPr="001B19DC">
        <w:rPr>
          <w:noProof/>
        </w:rPr>
        <w:drawing>
          <wp:inline distT="0" distB="0" distL="0" distR="0" wp14:anchorId="56AD57BF" wp14:editId="530C1EF1">
            <wp:extent cx="2019935" cy="2073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pStyle w:val="4"/>
        <w:rPr>
          <w:color w:val="auto"/>
          <w:spacing w:val="-2"/>
        </w:rPr>
      </w:pPr>
      <w:r w:rsidRPr="001B19DC">
        <w:rPr>
          <w:color w:val="auto"/>
        </w:rPr>
        <w:t>Рис. 2. Рабочие колеса центробежных насосов</w:t>
      </w: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  <w:r w:rsidRPr="001B19DC">
        <w:rPr>
          <w:spacing w:val="-2"/>
        </w:rPr>
        <w:t xml:space="preserve">Изображенное на рис. 2а колесо называется закрытым. Если </w:t>
      </w:r>
      <w:r w:rsidRPr="001B19DC">
        <w:rPr>
          <w:spacing w:val="-1"/>
        </w:rPr>
        <w:t>колесо не имеет переднего диска 2, то оно называется открытым. При большой разности между внутренним и внешним диаметра</w:t>
      </w:r>
      <w:r w:rsidRPr="001B19DC">
        <w:rPr>
          <w:spacing w:val="-3"/>
        </w:rPr>
        <w:t xml:space="preserve">ми колеса ввиду большого количества </w:t>
      </w:r>
      <w:r w:rsidRPr="001B19DC">
        <w:rPr>
          <w:spacing w:val="-4"/>
        </w:rPr>
        <w:t xml:space="preserve">лопаток не все лопатки доходят до </w:t>
      </w:r>
      <w:r w:rsidRPr="001B19DC">
        <w:rPr>
          <w:spacing w:val="-3"/>
        </w:rPr>
        <w:t xml:space="preserve">центра колеса, а через одну, чтобы не </w:t>
      </w:r>
      <w:r w:rsidRPr="001B19DC">
        <w:rPr>
          <w:spacing w:val="-4"/>
        </w:rPr>
        <w:t>уменьшать жив</w:t>
      </w:r>
      <w:r w:rsidRPr="001B19DC">
        <w:rPr>
          <w:spacing w:val="-4"/>
        </w:rPr>
        <w:t>о</w:t>
      </w:r>
      <w:r w:rsidRPr="001B19DC">
        <w:rPr>
          <w:spacing w:val="-4"/>
        </w:rPr>
        <w:t xml:space="preserve">го сечения на входе </w:t>
      </w:r>
      <w:r w:rsidRPr="001B19DC">
        <w:rPr>
          <w:spacing w:val="-2"/>
        </w:rPr>
        <w:t>в колесо (рис. 2б).</w:t>
      </w:r>
    </w:p>
    <w:p w:rsidR="001B19DC" w:rsidRPr="001B19DC" w:rsidRDefault="001B19DC" w:rsidP="001B19DC">
      <w:pPr>
        <w:ind w:firstLine="720"/>
        <w:jc w:val="both"/>
      </w:pPr>
    </w:p>
    <w:p w:rsidR="001B19DC" w:rsidRPr="001B19DC" w:rsidRDefault="001B19DC" w:rsidP="001B19DC">
      <w:pPr>
        <w:ind w:firstLine="720"/>
        <w:jc w:val="center"/>
        <w:rPr>
          <w:spacing w:val="-4"/>
        </w:rPr>
      </w:pPr>
    </w:p>
    <w:p w:rsidR="001B19DC" w:rsidRPr="001B19DC" w:rsidRDefault="001B19DC" w:rsidP="001B19DC">
      <w:pPr>
        <w:ind w:firstLine="720"/>
        <w:jc w:val="both"/>
        <w:rPr>
          <w:spacing w:val="-3"/>
        </w:rPr>
      </w:pPr>
    </w:p>
    <w:p w:rsidR="001B19DC" w:rsidRPr="001B19DC" w:rsidRDefault="001B19DC" w:rsidP="001B19DC">
      <w:pPr>
        <w:ind w:firstLine="720"/>
        <w:jc w:val="center"/>
        <w:rPr>
          <w:spacing w:val="-3"/>
        </w:rPr>
      </w:pPr>
    </w:p>
    <w:p w:rsidR="001B19DC" w:rsidRPr="001B19DC" w:rsidRDefault="001B19DC" w:rsidP="001B19DC">
      <w:pPr>
        <w:ind w:firstLine="720"/>
        <w:jc w:val="center"/>
        <w:rPr>
          <w:spacing w:val="-3"/>
        </w:rPr>
      </w:pPr>
    </w:p>
    <w:p w:rsidR="001B19DC" w:rsidRPr="001B19DC" w:rsidRDefault="001B19DC" w:rsidP="001B19DC">
      <w:pPr>
        <w:ind w:firstLine="720"/>
        <w:jc w:val="center"/>
        <w:rPr>
          <w:spacing w:val="-3"/>
        </w:rPr>
      </w:pPr>
    </w:p>
    <w:p w:rsidR="001B19DC" w:rsidRPr="001B19DC" w:rsidRDefault="001B19DC" w:rsidP="001B19DC">
      <w:pPr>
        <w:pStyle w:val="3"/>
        <w:rPr>
          <w:color w:val="auto"/>
          <w:spacing w:val="-3"/>
        </w:rPr>
      </w:pPr>
      <w:r w:rsidRPr="001B19DC">
        <w:rPr>
          <w:color w:val="auto"/>
          <w:spacing w:val="-3"/>
        </w:rPr>
        <w:t xml:space="preserve">Рис .3. Рабочее колесо </w:t>
      </w:r>
    </w:p>
    <w:p w:rsidR="001B19DC" w:rsidRPr="001B19DC" w:rsidRDefault="001B19DC" w:rsidP="001B19DC">
      <w:pPr>
        <w:ind w:firstLine="720"/>
        <w:jc w:val="center"/>
        <w:rPr>
          <w:b/>
          <w:spacing w:val="-3"/>
        </w:rPr>
      </w:pPr>
      <w:r w:rsidRPr="001B19DC">
        <w:rPr>
          <w:b/>
          <w:spacing w:val="-3"/>
        </w:rPr>
        <w:t>с двусторонним всасыван</w:t>
      </w:r>
      <w:r w:rsidRPr="001B19DC">
        <w:rPr>
          <w:b/>
          <w:spacing w:val="-3"/>
        </w:rPr>
        <w:t>и</w:t>
      </w:r>
      <w:r w:rsidRPr="001B19DC">
        <w:rPr>
          <w:b/>
          <w:spacing w:val="-3"/>
        </w:rPr>
        <w:t>ем</w:t>
      </w:r>
    </w:p>
    <w:p w:rsidR="001B19DC" w:rsidRPr="001B19DC" w:rsidRDefault="001B19DC" w:rsidP="001B19DC">
      <w:pPr>
        <w:pStyle w:val="Normal"/>
        <w:framePr w:h="2611" w:hSpace="38" w:vSpace="58" w:wrap="auto" w:vAnchor="text" w:hAnchor="page" w:x="8360" w:y="-1390" w:anchorLock="1"/>
        <w:ind w:firstLine="720"/>
        <w:rPr>
          <w:sz w:val="24"/>
        </w:rPr>
      </w:pPr>
      <w:r w:rsidRPr="001B19DC">
        <w:rPr>
          <w:noProof/>
          <w:snapToGrid/>
        </w:rPr>
        <w:drawing>
          <wp:inline distT="0" distB="0" distL="0" distR="0" wp14:anchorId="130BD440" wp14:editId="47DA66C7">
            <wp:extent cx="999490" cy="1658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</w:p>
    <w:p w:rsidR="001B19DC" w:rsidRPr="001B19DC" w:rsidRDefault="001B19DC" w:rsidP="001B19DC">
      <w:pPr>
        <w:ind w:firstLine="720"/>
        <w:jc w:val="both"/>
        <w:rPr>
          <w:spacing w:val="-2"/>
        </w:rPr>
      </w:pPr>
      <w:r w:rsidRPr="001B19DC">
        <w:rPr>
          <w:spacing w:val="-2"/>
        </w:rPr>
        <w:t>Колесо с двусторонним всасыванием представля</w:t>
      </w:r>
      <w:r w:rsidRPr="001B19DC">
        <w:t>ет собой как бы два кол</w:t>
      </w:r>
      <w:r w:rsidRPr="001B19DC">
        <w:t>е</w:t>
      </w:r>
      <w:r w:rsidRPr="001B19DC">
        <w:t>са с односторонним всасыванием, сло</w:t>
      </w:r>
      <w:r w:rsidRPr="001B19DC">
        <w:rPr>
          <w:spacing w:val="-2"/>
        </w:rPr>
        <w:t xml:space="preserve">женные задними дисками. 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spacing w:val="-2"/>
        </w:rPr>
        <w:t>Материал для колес выбирается в зависимости от рода перека</w:t>
      </w:r>
      <w:r w:rsidRPr="001B19DC">
        <w:rPr>
          <w:spacing w:val="-8"/>
        </w:rPr>
        <w:t xml:space="preserve">чиваемой жидкости и быстроходности насоса. Колеса, применяемые </w:t>
      </w:r>
      <w:r w:rsidRPr="001B19DC">
        <w:rPr>
          <w:spacing w:val="13"/>
        </w:rPr>
        <w:t>при</w:t>
      </w:r>
      <w:r w:rsidRPr="001B19DC">
        <w:t xml:space="preserve"> </w:t>
      </w:r>
      <w:r w:rsidRPr="001B19DC">
        <w:rPr>
          <w:spacing w:val="-5"/>
        </w:rPr>
        <w:t>окружной скорости до 80 м/</w:t>
      </w:r>
      <w:proofErr w:type="gramStart"/>
      <w:r w:rsidRPr="001B19DC">
        <w:rPr>
          <w:spacing w:val="-5"/>
        </w:rPr>
        <w:t>с</w:t>
      </w:r>
      <w:proofErr w:type="gramEnd"/>
      <w:r w:rsidRPr="001B19DC">
        <w:rPr>
          <w:spacing w:val="-5"/>
        </w:rPr>
        <w:t xml:space="preserve">, преимущественно отливаются </w:t>
      </w:r>
      <w:proofErr w:type="gramStart"/>
      <w:r w:rsidRPr="001B19DC">
        <w:rPr>
          <w:spacing w:val="-5"/>
        </w:rPr>
        <w:t>из</w:t>
      </w:r>
      <w:proofErr w:type="gramEnd"/>
      <w:r w:rsidRPr="001B19DC">
        <w:rPr>
          <w:spacing w:val="-5"/>
        </w:rPr>
        <w:t xml:space="preserve"> </w:t>
      </w:r>
      <w:r w:rsidRPr="001B19DC">
        <w:rPr>
          <w:spacing w:val="-2"/>
        </w:rPr>
        <w:t>бронзы, так как она выдерживает большие обороты, легко подда</w:t>
      </w:r>
      <w:r w:rsidRPr="001B19DC">
        <w:rPr>
          <w:spacing w:val="-6"/>
        </w:rPr>
        <w:t>ется обработке и хорошо противостоит коррозии, которая чаще все</w:t>
      </w:r>
      <w:r w:rsidRPr="001B19DC">
        <w:rPr>
          <w:spacing w:val="-5"/>
        </w:rPr>
        <w:t>го появляется при большой частоте вращения. Бронзу можно з</w:t>
      </w:r>
      <w:r w:rsidRPr="001B19DC">
        <w:rPr>
          <w:spacing w:val="-5"/>
        </w:rPr>
        <w:t>а</w:t>
      </w:r>
      <w:r w:rsidRPr="001B19DC">
        <w:rPr>
          <w:spacing w:val="-5"/>
        </w:rPr>
        <w:t>ме</w:t>
      </w:r>
      <w:r w:rsidRPr="001B19DC">
        <w:rPr>
          <w:spacing w:val="-1"/>
        </w:rPr>
        <w:t xml:space="preserve">нять сталью. Для насосов низкого давления (окружная скорость </w:t>
      </w:r>
      <w:r w:rsidRPr="001B19DC">
        <w:t xml:space="preserve">не превышает 35-40 м/с) колеса изготовляются из чугуна. Для </w:t>
      </w:r>
      <w:r w:rsidRPr="001B19DC">
        <w:rPr>
          <w:spacing w:val="-5"/>
        </w:rPr>
        <w:t>крупных насосов, перекачива</w:t>
      </w:r>
      <w:r w:rsidRPr="001B19DC">
        <w:rPr>
          <w:spacing w:val="-5"/>
        </w:rPr>
        <w:t>ю</w:t>
      </w:r>
      <w:r w:rsidRPr="001B19DC">
        <w:rPr>
          <w:spacing w:val="-5"/>
        </w:rPr>
        <w:t xml:space="preserve">щих чистые </w:t>
      </w:r>
      <w:proofErr w:type="spellStart"/>
      <w:r w:rsidRPr="001B19DC">
        <w:rPr>
          <w:spacing w:val="-5"/>
        </w:rPr>
        <w:t>неразъедающие</w:t>
      </w:r>
      <w:proofErr w:type="spellEnd"/>
      <w:r w:rsidRPr="001B19DC">
        <w:rPr>
          <w:spacing w:val="-5"/>
        </w:rPr>
        <w:t xml:space="preserve"> жидко</w:t>
      </w:r>
      <w:r w:rsidRPr="001B19DC">
        <w:rPr>
          <w:spacing w:val="-3"/>
        </w:rPr>
        <w:t xml:space="preserve">сти, колеса отливаются из обычной углеродистой стали. Стальные </w:t>
      </w:r>
      <w:r w:rsidRPr="001B19DC">
        <w:rPr>
          <w:spacing w:val="-5"/>
        </w:rPr>
        <w:t>колеса допускают окружную скорость до 300 м/</w:t>
      </w:r>
      <w:proofErr w:type="gramStart"/>
      <w:r w:rsidRPr="001B19DC">
        <w:rPr>
          <w:spacing w:val="-5"/>
        </w:rPr>
        <w:t>с</w:t>
      </w:r>
      <w:proofErr w:type="gramEnd"/>
      <w:r w:rsidRPr="001B19DC">
        <w:rPr>
          <w:spacing w:val="-5"/>
        </w:rPr>
        <w:t xml:space="preserve">. </w:t>
      </w:r>
      <w:proofErr w:type="gramStart"/>
      <w:r w:rsidRPr="001B19DC">
        <w:rPr>
          <w:spacing w:val="-5"/>
        </w:rPr>
        <w:t>При</w:t>
      </w:r>
      <w:proofErr w:type="gramEnd"/>
      <w:r w:rsidRPr="001B19DC">
        <w:rPr>
          <w:spacing w:val="-5"/>
        </w:rPr>
        <w:t xml:space="preserve"> перекачивании жидкости в химической промышленности применяются колеса из кер</w:t>
      </w:r>
      <w:r w:rsidRPr="001B19DC">
        <w:rPr>
          <w:spacing w:val="-5"/>
        </w:rPr>
        <w:t>а</w:t>
      </w:r>
      <w:r w:rsidRPr="001B19DC">
        <w:rPr>
          <w:spacing w:val="-5"/>
        </w:rPr>
        <w:t xml:space="preserve">мики, кремнистых кислотоупорных чугунов. Однако эти </w:t>
      </w:r>
      <w:r w:rsidRPr="001B19DC">
        <w:rPr>
          <w:spacing w:val="-3"/>
        </w:rPr>
        <w:t>материалы очень хрупкие и ввиду действия центробежных сил вы</w:t>
      </w:r>
      <w:r w:rsidRPr="001B19DC">
        <w:rPr>
          <w:spacing w:val="-3"/>
        </w:rPr>
        <w:softHyphen/>
        <w:t>держивают лишь ограниченное число оборотов. Следовательно, давление таких насосов невелико.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b/>
          <w:spacing w:val="-3"/>
        </w:rPr>
        <w:t>Вал насоса</w:t>
      </w:r>
      <w:r w:rsidRPr="001B19DC">
        <w:rPr>
          <w:spacing w:val="-3"/>
        </w:rPr>
        <w:t xml:space="preserve"> изготовляется из углеродистой стали. Для работы с коррозио</w:t>
      </w:r>
      <w:r w:rsidRPr="001B19DC">
        <w:rPr>
          <w:spacing w:val="-3"/>
        </w:rPr>
        <w:t>н</w:t>
      </w:r>
      <w:r w:rsidRPr="001B19DC">
        <w:rPr>
          <w:spacing w:val="-3"/>
        </w:rPr>
        <w:t>ными жидкостями применяются валы из нержавеющей стали. Валы из бронзы или из стали с бронзовой защитной втулкой изготовляются только для работы с химически активной жидкостью. Колеса закрепляются на валу при помощи шпонки и установочных гаек. На вал насаживается муфта для соединения с двигат</w:t>
      </w:r>
      <w:r w:rsidRPr="001B19DC">
        <w:rPr>
          <w:spacing w:val="-3"/>
        </w:rPr>
        <w:t>е</w:t>
      </w:r>
      <w:r w:rsidRPr="001B19DC">
        <w:rPr>
          <w:spacing w:val="-3"/>
        </w:rPr>
        <w:t>лем.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b/>
          <w:spacing w:val="-3"/>
        </w:rPr>
        <w:t>Сальники</w:t>
      </w:r>
      <w:r w:rsidRPr="001B19DC">
        <w:rPr>
          <w:spacing w:val="-3"/>
        </w:rPr>
        <w:t xml:space="preserve"> служат для уплотнения в местах выхода вала из корпуса. В з</w:t>
      </w:r>
      <w:r w:rsidRPr="001B19DC">
        <w:rPr>
          <w:spacing w:val="-3"/>
        </w:rPr>
        <w:t>а</w:t>
      </w:r>
      <w:r w:rsidRPr="001B19DC">
        <w:rPr>
          <w:spacing w:val="-3"/>
        </w:rPr>
        <w:t>висимости от места установки различаются напорный и всасывающий сальники. Первый устанавливается на нагнетательной стороне, чтобы жидкость не вытекала из н</w:t>
      </w:r>
      <w:r w:rsidRPr="001B19DC">
        <w:rPr>
          <w:spacing w:val="-3"/>
        </w:rPr>
        <w:t>а</w:t>
      </w:r>
      <w:r w:rsidRPr="001B19DC">
        <w:rPr>
          <w:spacing w:val="-3"/>
        </w:rPr>
        <w:t>соса, а второй на всасывающей, чтобы воздух не попадал в насос.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spacing w:val="-3"/>
        </w:rPr>
        <w:t>Для этого к кольцу сальника подводится вода под давлением, которая, ра</w:t>
      </w:r>
      <w:r w:rsidRPr="001B19DC">
        <w:rPr>
          <w:spacing w:val="-3"/>
        </w:rPr>
        <w:t>с</w:t>
      </w:r>
      <w:r w:rsidRPr="001B19DC">
        <w:rPr>
          <w:spacing w:val="-3"/>
        </w:rPr>
        <w:t>текаясь в сальнике, создает хороший водяной затвор. В качестве набивки прим</w:t>
      </w:r>
      <w:r w:rsidRPr="001B19DC">
        <w:rPr>
          <w:spacing w:val="-3"/>
        </w:rPr>
        <w:t>е</w:t>
      </w:r>
      <w:r w:rsidRPr="001B19DC">
        <w:rPr>
          <w:spacing w:val="-3"/>
        </w:rPr>
        <w:t>няется асбестовый просаленный шнур квадратного сечения, который нарезается на отдельные куски с косыми срезами и вставляется в сальниковую коробку о</w:t>
      </w:r>
      <w:r w:rsidRPr="001B19DC">
        <w:rPr>
          <w:spacing w:val="-3"/>
        </w:rPr>
        <w:t>т</w:t>
      </w:r>
      <w:r w:rsidRPr="001B19DC">
        <w:rPr>
          <w:spacing w:val="-3"/>
        </w:rPr>
        <w:t>дельными кольцами; используется также хлопчатобумажный шнур, пропитанный салом или парафином. Не рекомендуется применять круглый шнур, а также шнур, пропитанный графитом, так как при этом сальники нагреваются, а вал истирае</w:t>
      </w:r>
      <w:r w:rsidRPr="001B19DC">
        <w:rPr>
          <w:spacing w:val="-3"/>
        </w:rPr>
        <w:t>т</w:t>
      </w:r>
      <w:r w:rsidRPr="001B19DC">
        <w:rPr>
          <w:spacing w:val="-3"/>
        </w:rPr>
        <w:t>ся.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b/>
          <w:spacing w:val="-3"/>
        </w:rPr>
        <w:t>Подшипники</w:t>
      </w:r>
      <w:r w:rsidRPr="001B19DC">
        <w:rPr>
          <w:spacing w:val="-3"/>
        </w:rPr>
        <w:t xml:space="preserve"> в центробежных насосах бывают с кольцевой смазкой, ш</w:t>
      </w:r>
      <w:r w:rsidRPr="001B19DC">
        <w:rPr>
          <w:spacing w:val="-3"/>
        </w:rPr>
        <w:t>а</w:t>
      </w:r>
      <w:r w:rsidRPr="001B19DC">
        <w:rPr>
          <w:spacing w:val="-3"/>
        </w:rPr>
        <w:t>риковые упорные, гребенчатые. Упорные и гребенчатые подшипники восприн</w:t>
      </w:r>
      <w:r w:rsidRPr="001B19DC">
        <w:rPr>
          <w:spacing w:val="-3"/>
        </w:rPr>
        <w:t>и</w:t>
      </w:r>
      <w:r w:rsidRPr="001B19DC">
        <w:rPr>
          <w:spacing w:val="-3"/>
        </w:rPr>
        <w:t>мают осевое давление, если отсутствуют другие разгружающие средства. В нек</w:t>
      </w:r>
      <w:r w:rsidRPr="001B19DC">
        <w:rPr>
          <w:spacing w:val="-3"/>
        </w:rPr>
        <w:t>о</w:t>
      </w:r>
      <w:r w:rsidRPr="001B19DC">
        <w:rPr>
          <w:spacing w:val="-3"/>
        </w:rPr>
        <w:t>торых конструкциях, подшипники снабжены приспособлениями для принуд</w:t>
      </w:r>
      <w:r w:rsidRPr="001B19DC">
        <w:rPr>
          <w:spacing w:val="-3"/>
        </w:rPr>
        <w:t>и</w:t>
      </w:r>
      <w:r w:rsidRPr="001B19DC">
        <w:rPr>
          <w:spacing w:val="-3"/>
        </w:rPr>
        <w:t>тельной циркуляции масла и водяным охлаждением. Вкладыши подшипников заливаются бабб</w:t>
      </w:r>
      <w:r w:rsidRPr="001B19DC">
        <w:rPr>
          <w:spacing w:val="-3"/>
        </w:rPr>
        <w:t>и</w:t>
      </w:r>
      <w:r w:rsidRPr="001B19DC">
        <w:rPr>
          <w:spacing w:val="-3"/>
        </w:rPr>
        <w:t>том.</w:t>
      </w:r>
    </w:p>
    <w:p w:rsidR="001B19DC" w:rsidRPr="001B19DC" w:rsidRDefault="001B19DC" w:rsidP="001B19DC">
      <w:pPr>
        <w:pStyle w:val="1"/>
        <w:ind w:firstLine="720"/>
        <w:rPr>
          <w:b w:val="0"/>
          <w:spacing w:val="-3"/>
        </w:rPr>
      </w:pPr>
      <w:r w:rsidRPr="001B19DC">
        <w:rPr>
          <w:b w:val="0"/>
          <w:spacing w:val="-3"/>
        </w:rPr>
        <w:br w:type="page"/>
      </w:r>
    </w:p>
    <w:p w:rsidR="001B19DC" w:rsidRPr="001B19DC" w:rsidRDefault="001B19DC" w:rsidP="001B19DC">
      <w:pPr>
        <w:pStyle w:val="1"/>
        <w:ind w:firstLine="720"/>
        <w:rPr>
          <w:b w:val="0"/>
          <w:spacing w:val="-3"/>
        </w:rPr>
      </w:pPr>
    </w:p>
    <w:p w:rsidR="001B19DC" w:rsidRPr="001B19DC" w:rsidRDefault="001B19DC" w:rsidP="001B19DC">
      <w:pPr>
        <w:pStyle w:val="1"/>
        <w:ind w:firstLine="720"/>
        <w:rPr>
          <w:snapToGrid w:val="0"/>
        </w:rPr>
      </w:pPr>
      <w:r w:rsidRPr="001B19DC">
        <w:rPr>
          <w:snapToGrid w:val="0"/>
        </w:rPr>
        <w:t>Конструкции центробежных насосов</w:t>
      </w:r>
    </w:p>
    <w:p w:rsidR="001B19DC" w:rsidRPr="001B19DC" w:rsidRDefault="001B19DC" w:rsidP="001B19DC">
      <w:pPr>
        <w:ind w:firstLine="720"/>
        <w:jc w:val="center"/>
        <w:rPr>
          <w:snapToGrid w:val="0"/>
        </w:rPr>
      </w:pPr>
    </w:p>
    <w:p w:rsidR="001B19DC" w:rsidRPr="001B19DC" w:rsidRDefault="001B19DC" w:rsidP="001B19DC">
      <w:pPr>
        <w:framePr w:h="2947" w:hSpace="10080" w:vSpace="58" w:wrap="notBeside" w:vAnchor="text" w:hAnchor="page" w:x="1153" w:y="1444"/>
        <w:ind w:left="4320" w:firstLine="720"/>
        <w:jc w:val="both"/>
        <w:rPr>
          <w:b/>
          <w:snapToGrid w:val="0"/>
        </w:rPr>
      </w:pPr>
      <w:r w:rsidRPr="001B19DC">
        <w:rPr>
          <w:b/>
          <w:snapToGrid w:val="0"/>
        </w:rPr>
        <w:t>Рис. 4. Центробежный н</w:t>
      </w:r>
      <w:r w:rsidRPr="001B19DC">
        <w:rPr>
          <w:b/>
          <w:snapToGrid w:val="0"/>
        </w:rPr>
        <w:t>а</w:t>
      </w:r>
      <w:r w:rsidRPr="001B19DC">
        <w:rPr>
          <w:b/>
          <w:snapToGrid w:val="0"/>
        </w:rPr>
        <w:t xml:space="preserve">сос </w:t>
      </w:r>
      <w:proofErr w:type="gramStart"/>
      <w:r w:rsidRPr="001B19DC">
        <w:rPr>
          <w:b/>
          <w:snapToGrid w:val="0"/>
        </w:rPr>
        <w:t>с</w:t>
      </w:r>
      <w:proofErr w:type="gramEnd"/>
      <w:r w:rsidRPr="001B19DC">
        <w:rPr>
          <w:b/>
          <w:snapToGrid w:val="0"/>
        </w:rPr>
        <w:t xml:space="preserve"> </w:t>
      </w:r>
    </w:p>
    <w:p w:rsidR="001B19DC" w:rsidRPr="001B19DC" w:rsidRDefault="001B19DC" w:rsidP="001B19DC">
      <w:pPr>
        <w:framePr w:h="2947" w:hSpace="10080" w:vSpace="58" w:wrap="notBeside" w:vAnchor="text" w:hAnchor="page" w:x="1153" w:y="1444"/>
        <w:ind w:left="5040"/>
        <w:jc w:val="both"/>
      </w:pPr>
      <w:r w:rsidRPr="001B19DC">
        <w:rPr>
          <w:b/>
          <w:snapToGrid w:val="0"/>
        </w:rPr>
        <w:t>двусторонним входом жидк</w:t>
      </w:r>
      <w:r w:rsidRPr="001B19DC">
        <w:rPr>
          <w:b/>
          <w:snapToGrid w:val="0"/>
        </w:rPr>
        <w:t>о</w:t>
      </w:r>
      <w:r w:rsidRPr="001B19DC">
        <w:rPr>
          <w:b/>
          <w:snapToGrid w:val="0"/>
        </w:rPr>
        <w:t>сти</w:t>
      </w:r>
    </w:p>
    <w:p w:rsidR="001B19DC" w:rsidRPr="001B19DC" w:rsidRDefault="001B19DC" w:rsidP="001B19DC">
      <w:pPr>
        <w:pStyle w:val="Normal"/>
        <w:framePr w:h="2947" w:hSpace="10080" w:vSpace="58" w:wrap="notBeside" w:vAnchor="text" w:hAnchor="page" w:x="1153" w:y="1444"/>
        <w:ind w:firstLine="720"/>
        <w:rPr>
          <w:sz w:val="24"/>
        </w:rPr>
      </w:pPr>
      <w:r w:rsidRPr="001B19DC">
        <w:rPr>
          <w:noProof/>
          <w:snapToGrid/>
        </w:rPr>
        <w:drawing>
          <wp:inline distT="0" distB="0" distL="0" distR="0" wp14:anchorId="20A5BDBB" wp14:editId="116C75D2">
            <wp:extent cx="1382395" cy="18713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  <w:rPr>
          <w:snapToGrid w:val="0"/>
        </w:rPr>
      </w:pPr>
      <w:r w:rsidRPr="001B19DC">
        <w:rPr>
          <w:b/>
          <w:snapToGrid w:val="0"/>
        </w:rPr>
        <w:t>Насосы НД</w:t>
      </w:r>
      <w:r w:rsidRPr="001B19DC">
        <w:rPr>
          <w:snapToGrid w:val="0"/>
        </w:rPr>
        <w:t xml:space="preserve"> - насосы с двусторонним входом, </w:t>
      </w:r>
      <w:proofErr w:type="gramStart"/>
      <w:r w:rsidRPr="001B19DC">
        <w:rPr>
          <w:snapToGrid w:val="0"/>
        </w:rPr>
        <w:t>предназначены для перек</w:t>
      </w:r>
      <w:r w:rsidRPr="001B19DC">
        <w:rPr>
          <w:snapToGrid w:val="0"/>
        </w:rPr>
        <w:t>а</w:t>
      </w:r>
      <w:r w:rsidRPr="001B19DC">
        <w:rPr>
          <w:snapToGrid w:val="0"/>
        </w:rPr>
        <w:t xml:space="preserve">чивания чистой воды с </w:t>
      </w:r>
      <w:r w:rsidRPr="001B19DC">
        <w:rPr>
          <w:snapToGrid w:val="0"/>
          <w:lang w:val="fr-FR"/>
        </w:rPr>
        <w:t>t</w:t>
      </w:r>
      <w:r w:rsidRPr="001B19DC">
        <w:rPr>
          <w:snapToGrid w:val="0"/>
        </w:rPr>
        <w:t xml:space="preserve"> &lt; 80°С. Они выпускаются</w:t>
      </w:r>
      <w:proofErr w:type="gramEnd"/>
      <w:r w:rsidRPr="001B19DC">
        <w:rPr>
          <w:snapToGrid w:val="0"/>
        </w:rPr>
        <w:t xml:space="preserve"> низкого, среднего и высок</w:t>
      </w:r>
      <w:r w:rsidRPr="001B19DC">
        <w:rPr>
          <w:snapToGrid w:val="0"/>
        </w:rPr>
        <w:t>о</w:t>
      </w:r>
      <w:r w:rsidRPr="001B19DC">
        <w:rPr>
          <w:snapToGrid w:val="0"/>
        </w:rPr>
        <w:t xml:space="preserve">го давления </w:t>
      </w:r>
      <w:proofErr w:type="spellStart"/>
      <w:r w:rsidRPr="001B19DC">
        <w:rPr>
          <w:snapToGrid w:val="0"/>
        </w:rPr>
        <w:t>НДн</w:t>
      </w:r>
      <w:proofErr w:type="spellEnd"/>
      <w:r w:rsidRPr="001B19DC">
        <w:rPr>
          <w:snapToGrid w:val="0"/>
        </w:rPr>
        <w:t xml:space="preserve">, </w:t>
      </w:r>
      <w:proofErr w:type="spellStart"/>
      <w:r w:rsidRPr="001B19DC">
        <w:rPr>
          <w:snapToGrid w:val="0"/>
        </w:rPr>
        <w:t>НДс</w:t>
      </w:r>
      <w:proofErr w:type="spellEnd"/>
      <w:r w:rsidRPr="001B19DC">
        <w:rPr>
          <w:snapToGrid w:val="0"/>
        </w:rPr>
        <w:t xml:space="preserve">, </w:t>
      </w:r>
      <w:proofErr w:type="spellStart"/>
      <w:r w:rsidRPr="001B19DC">
        <w:rPr>
          <w:snapToGrid w:val="0"/>
        </w:rPr>
        <w:t>НДв</w:t>
      </w:r>
      <w:proofErr w:type="spellEnd"/>
      <w:r w:rsidRPr="001B19DC">
        <w:rPr>
          <w:snapToGrid w:val="0"/>
        </w:rPr>
        <w:t>. Цифры в марке насоса (16НДс, 4НДв) означают ди</w:t>
      </w:r>
      <w:r w:rsidRPr="001B19DC">
        <w:rPr>
          <w:snapToGrid w:val="0"/>
        </w:rPr>
        <w:t>а</w:t>
      </w:r>
      <w:r w:rsidRPr="001B19DC">
        <w:rPr>
          <w:snapToGrid w:val="0"/>
        </w:rPr>
        <w:t>метр напорного патрубка в метрах, увеличенный в 40 раз.</w:t>
      </w:r>
    </w:p>
    <w:p w:rsidR="001B19DC" w:rsidRPr="001B19DC" w:rsidRDefault="001B19DC" w:rsidP="001B19DC">
      <w:pPr>
        <w:ind w:firstLine="720"/>
        <w:jc w:val="both"/>
        <w:rPr>
          <w:snapToGrid w:val="0"/>
        </w:rPr>
      </w:pPr>
    </w:p>
    <w:p w:rsidR="001B19DC" w:rsidRPr="001B19DC" w:rsidRDefault="001B19DC" w:rsidP="001B19DC">
      <w:pPr>
        <w:ind w:firstLine="720"/>
        <w:jc w:val="both"/>
        <w:rPr>
          <w:snapToGrid w:val="0"/>
        </w:rPr>
      </w:pPr>
      <w:r w:rsidRPr="001B19DC">
        <w:rPr>
          <w:snapToGrid w:val="0"/>
        </w:rPr>
        <w:t>Корпус насоса чугунный с горизонтальным разъемом. Это позволяет удобно и легко вскрывать корпус для осмотра, ремонта, замены колеса без д</w:t>
      </w:r>
      <w:r w:rsidRPr="001B19DC">
        <w:rPr>
          <w:snapToGrid w:val="0"/>
        </w:rPr>
        <w:t>е</w:t>
      </w:r>
      <w:r w:rsidRPr="001B19DC">
        <w:rPr>
          <w:snapToGrid w:val="0"/>
        </w:rPr>
        <w:t>монтажа трубопроводов, присоединенных к нижней части насоса. С электр</w:t>
      </w:r>
      <w:r w:rsidRPr="001B19DC">
        <w:rPr>
          <w:snapToGrid w:val="0"/>
        </w:rPr>
        <w:t>о</w:t>
      </w:r>
      <w:r w:rsidRPr="001B19DC">
        <w:rPr>
          <w:snapToGrid w:val="0"/>
        </w:rPr>
        <w:t>двигателем насос соединяется непосредственно при помощи упругой муфты. Направление вращения вала - против часовой стрелки, если смотреть со стор</w:t>
      </w:r>
      <w:r w:rsidRPr="001B19DC">
        <w:rPr>
          <w:snapToGrid w:val="0"/>
        </w:rPr>
        <w:t>о</w:t>
      </w:r>
      <w:r w:rsidRPr="001B19DC">
        <w:rPr>
          <w:snapToGrid w:val="0"/>
        </w:rPr>
        <w:t>ны муфты. Вода подводится к колесу с двух сторон, благодаря этому уравн</w:t>
      </w:r>
      <w:r w:rsidRPr="001B19DC">
        <w:rPr>
          <w:snapToGrid w:val="0"/>
        </w:rPr>
        <w:t>о</w:t>
      </w:r>
      <w:r w:rsidRPr="001B19DC">
        <w:rPr>
          <w:snapToGrid w:val="0"/>
        </w:rPr>
        <w:t>вешиваются осевые усилия на колесе, а производительность насоса удваивае</w:t>
      </w:r>
      <w:r w:rsidRPr="001B19DC">
        <w:rPr>
          <w:snapToGrid w:val="0"/>
        </w:rPr>
        <w:t>т</w:t>
      </w:r>
      <w:r w:rsidRPr="001B19DC">
        <w:rPr>
          <w:snapToGrid w:val="0"/>
        </w:rPr>
        <w:t>ся. Если насос используется для перекачивания морской воды, то рабочее кол</w:t>
      </w:r>
      <w:r w:rsidRPr="001B19DC">
        <w:rPr>
          <w:snapToGrid w:val="0"/>
        </w:rPr>
        <w:t>е</w:t>
      </w:r>
      <w:r w:rsidRPr="001B19DC">
        <w:rPr>
          <w:snapToGrid w:val="0"/>
        </w:rPr>
        <w:t>со, уплотняющие защитные кольца и втулки изготовляются из бронзы, вал - из нержавеющей стали.</w:t>
      </w:r>
    </w:p>
    <w:p w:rsidR="001B19DC" w:rsidRPr="001B19DC" w:rsidRDefault="001B19DC" w:rsidP="001B19DC">
      <w:pPr>
        <w:ind w:firstLine="720"/>
        <w:jc w:val="both"/>
      </w:pPr>
      <w:r w:rsidRPr="001B19DC">
        <w:t>Производительность насосов НД составляет 25-1400 л/с; они развивают давление (1-10)×10</w:t>
      </w:r>
      <w:r w:rsidRPr="001B19DC">
        <w:rPr>
          <w:vertAlign w:val="superscript"/>
        </w:rPr>
        <w:t>5</w:t>
      </w:r>
      <w:r w:rsidRPr="001B19DC">
        <w:t xml:space="preserve"> Н/м</w:t>
      </w:r>
      <w:proofErr w:type="gramStart"/>
      <w:r w:rsidRPr="001B19DC">
        <w:rPr>
          <w:vertAlign w:val="superscript"/>
        </w:rPr>
        <w:t>2</w:t>
      </w:r>
      <w:proofErr w:type="gramEnd"/>
      <w:r w:rsidRPr="001B19DC">
        <w:t xml:space="preserve">. Диаметр рабочих колес 265-900 мм; η = 0,64-0,92. Наибольшая допустимая вакуумметрическая высота 5 м; масса 660-5000 кг, Входной и напорный патрубки расположены горизонтально и направлены в разные стороны. Насосы </w:t>
      </w:r>
      <w:proofErr w:type="spellStart"/>
      <w:r w:rsidRPr="001B19DC">
        <w:t>НДн</w:t>
      </w:r>
      <w:proofErr w:type="spellEnd"/>
      <w:r w:rsidRPr="001B19DC">
        <w:t xml:space="preserve"> выпускаются трех размеров (16НДн, 20НДн, 24НДн; масса их 660-5000 </w:t>
      </w:r>
      <w:r w:rsidRPr="001B19DC">
        <w:rPr>
          <w:spacing w:val="16"/>
        </w:rPr>
        <w:t>кг);</w:t>
      </w:r>
      <w:r w:rsidRPr="001B19DC">
        <w:t xml:space="preserve"> насосы </w:t>
      </w:r>
      <w:proofErr w:type="spellStart"/>
      <w:r w:rsidRPr="001B19DC">
        <w:t>НДс</w:t>
      </w:r>
      <w:proofErr w:type="spellEnd"/>
      <w:r w:rsidRPr="001B19DC">
        <w:t xml:space="preserve"> - </w:t>
      </w:r>
      <w:r w:rsidRPr="001B19DC">
        <w:rPr>
          <w:spacing w:val="-3"/>
        </w:rPr>
        <w:t xml:space="preserve">шести размеров (6НДс; 12НДс; 14НДс; 18НДс; 20НДс; 22НДс; </w:t>
      </w:r>
      <w:r w:rsidRPr="001B19DC">
        <w:rPr>
          <w:spacing w:val="-4"/>
        </w:rPr>
        <w:t xml:space="preserve">масса - 280-5750 </w:t>
      </w:r>
      <w:r w:rsidRPr="001B19DC">
        <w:rPr>
          <w:spacing w:val="10"/>
        </w:rPr>
        <w:t>кг);</w:t>
      </w:r>
      <w:r w:rsidRPr="001B19DC">
        <w:t xml:space="preserve"> </w:t>
      </w:r>
      <w:r w:rsidRPr="001B19DC">
        <w:rPr>
          <w:spacing w:val="-4"/>
        </w:rPr>
        <w:t xml:space="preserve">насосы </w:t>
      </w:r>
      <w:proofErr w:type="spellStart"/>
      <w:r w:rsidRPr="001B19DC">
        <w:rPr>
          <w:spacing w:val="-4"/>
        </w:rPr>
        <w:t>НДв</w:t>
      </w:r>
      <w:proofErr w:type="spellEnd"/>
      <w:r w:rsidRPr="001B19DC">
        <w:rPr>
          <w:spacing w:val="-4"/>
        </w:rPr>
        <w:t xml:space="preserve"> - четырех ра</w:t>
      </w:r>
      <w:r w:rsidRPr="001B19DC">
        <w:rPr>
          <w:spacing w:val="-4"/>
        </w:rPr>
        <w:t>з</w:t>
      </w:r>
      <w:r w:rsidRPr="001B19DC">
        <w:rPr>
          <w:spacing w:val="-4"/>
        </w:rPr>
        <w:t xml:space="preserve">меров (4НДв; </w:t>
      </w:r>
      <w:r w:rsidRPr="001B19DC">
        <w:rPr>
          <w:spacing w:val="-1"/>
        </w:rPr>
        <w:t xml:space="preserve">5НДв; 6НДв; 8НДв; масса - 285-950 </w:t>
      </w:r>
      <w:r w:rsidRPr="001B19DC">
        <w:rPr>
          <w:spacing w:val="10"/>
        </w:rPr>
        <w:t>кг).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8"/>
        </w:rPr>
        <w:t>Центробежные насосы типа</w:t>
      </w:r>
      <w:proofErr w:type="gramStart"/>
      <w:r w:rsidRPr="001B19DC">
        <w:rPr>
          <w:b/>
          <w:spacing w:val="-8"/>
        </w:rPr>
        <w:t xml:space="preserve"> </w:t>
      </w:r>
      <w:r w:rsidRPr="001B19DC">
        <w:rPr>
          <w:spacing w:val="-8"/>
        </w:rPr>
        <w:t>К</w:t>
      </w:r>
      <w:proofErr w:type="gramEnd"/>
      <w:r w:rsidRPr="001B19DC">
        <w:rPr>
          <w:spacing w:val="-8"/>
        </w:rPr>
        <w:t xml:space="preserve"> - центробежные консольные, од</w:t>
      </w:r>
      <w:r w:rsidRPr="001B19DC">
        <w:rPr>
          <w:spacing w:val="-5"/>
        </w:rPr>
        <w:t>ноступенч</w:t>
      </w:r>
      <w:r w:rsidRPr="001B19DC">
        <w:rPr>
          <w:spacing w:val="-5"/>
        </w:rPr>
        <w:t>а</w:t>
      </w:r>
      <w:r w:rsidRPr="001B19DC">
        <w:rPr>
          <w:spacing w:val="-5"/>
        </w:rPr>
        <w:t>тые с рабочим колесом одностороннего входа, предназ</w:t>
      </w:r>
      <w:r w:rsidRPr="001B19DC">
        <w:t xml:space="preserve">начены для перекачивания чистой воды с </w:t>
      </w:r>
      <w:r w:rsidRPr="001B19DC">
        <w:rPr>
          <w:lang w:val="fr-FR"/>
        </w:rPr>
        <w:t>t</w:t>
      </w:r>
      <w:r w:rsidRPr="001B19DC">
        <w:t xml:space="preserve">&lt;80°С. Буквы и цифры, составляющие марку насоса типа К, означают: </w:t>
      </w:r>
      <w:r w:rsidRPr="001B19DC">
        <w:rPr>
          <w:spacing w:val="-5"/>
        </w:rPr>
        <w:t xml:space="preserve">первая цифра - диаметр входного патрубка, увеличенный в 40 </w:t>
      </w:r>
      <w:r w:rsidRPr="001B19DC">
        <w:rPr>
          <w:spacing w:val="-7"/>
        </w:rPr>
        <w:t>раз; К - ко</w:t>
      </w:r>
      <w:r w:rsidRPr="001B19DC">
        <w:rPr>
          <w:spacing w:val="-7"/>
        </w:rPr>
        <w:t>н</w:t>
      </w:r>
      <w:r w:rsidRPr="001B19DC">
        <w:rPr>
          <w:spacing w:val="-7"/>
        </w:rPr>
        <w:t>сольный, последняя цифра - коэффициент быстроход</w:t>
      </w:r>
      <w:r w:rsidRPr="001B19DC">
        <w:rPr>
          <w:spacing w:val="-18"/>
        </w:rPr>
        <w:t>ности.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5"/>
        </w:rPr>
        <w:t xml:space="preserve">Основные детали насоса: корпус, рабочее колесо, опорная стойка, крышка с патрубком - чугунные. Входной патрубок направлен </w:t>
      </w:r>
      <w:r w:rsidRPr="001B19DC">
        <w:rPr>
          <w:spacing w:val="-3"/>
        </w:rPr>
        <w:t>по оси вала, напорный - гор</w:t>
      </w:r>
      <w:r w:rsidRPr="001B19DC">
        <w:rPr>
          <w:spacing w:val="-3"/>
        </w:rPr>
        <w:t>и</w:t>
      </w:r>
      <w:r w:rsidRPr="001B19DC">
        <w:rPr>
          <w:spacing w:val="-3"/>
        </w:rPr>
        <w:t xml:space="preserve">зонтально, но может быть повернут </w:t>
      </w:r>
      <w:r w:rsidRPr="001B19DC">
        <w:rPr>
          <w:spacing w:val="-8"/>
        </w:rPr>
        <w:t>на 90°, 180° и 270°. Насосы непосредственно соединяются с электро</w:t>
      </w:r>
      <w:r w:rsidRPr="001B19DC">
        <w:rPr>
          <w:spacing w:val="-5"/>
        </w:rPr>
        <w:t>двигателем упругой муфтой. Вал вращается против часовой стрел</w:t>
      </w:r>
      <w:r w:rsidRPr="001B19DC">
        <w:rPr>
          <w:spacing w:val="-7"/>
        </w:rPr>
        <w:t>ки, если смотреть со стороны муфты.</w:t>
      </w:r>
    </w:p>
    <w:p w:rsidR="001B19DC" w:rsidRPr="001B19DC" w:rsidRDefault="001B19DC" w:rsidP="001B19DC">
      <w:pPr>
        <w:ind w:firstLine="720"/>
        <w:jc w:val="both"/>
        <w:rPr>
          <w:b/>
          <w:spacing w:val="-10"/>
          <w:lang w:val="fr-FR"/>
        </w:rPr>
      </w:pPr>
      <w:r w:rsidRPr="001B19DC">
        <w:rPr>
          <w:spacing w:val="-5"/>
        </w:rPr>
        <w:t xml:space="preserve">Насосы этого типа рассчитаны на производительность </w:t>
      </w:r>
      <w:r w:rsidRPr="001B19DC">
        <w:rPr>
          <w:spacing w:val="-6"/>
        </w:rPr>
        <w:t>3-100 л/с, давление (1,5-9,8)×10</w:t>
      </w:r>
      <w:r w:rsidRPr="001B19DC">
        <w:rPr>
          <w:spacing w:val="-6"/>
          <w:vertAlign w:val="superscript"/>
        </w:rPr>
        <w:t>5</w:t>
      </w:r>
      <w:r w:rsidRPr="001B19DC">
        <w:rPr>
          <w:spacing w:val="-6"/>
        </w:rPr>
        <w:t xml:space="preserve"> Н/м</w:t>
      </w:r>
      <w:proofErr w:type="gramStart"/>
      <w:r w:rsidRPr="001B19DC">
        <w:rPr>
          <w:spacing w:val="-6"/>
          <w:vertAlign w:val="superscript"/>
        </w:rPr>
        <w:t>2</w:t>
      </w:r>
      <w:proofErr w:type="gramEnd"/>
      <w:r w:rsidRPr="001B19DC">
        <w:rPr>
          <w:spacing w:val="-6"/>
        </w:rPr>
        <w:t xml:space="preserve">; </w:t>
      </w:r>
      <w:r w:rsidRPr="001B19DC">
        <w:rPr>
          <w:spacing w:val="-6"/>
          <w:lang w:val="fr-FR"/>
        </w:rPr>
        <w:t xml:space="preserve">n </w:t>
      </w:r>
      <w:r w:rsidRPr="001B19DC">
        <w:rPr>
          <w:spacing w:val="-6"/>
        </w:rPr>
        <w:t xml:space="preserve">=1450-2900 об/мин. </w:t>
      </w:r>
      <w:r w:rsidRPr="001B19DC">
        <w:rPr>
          <w:spacing w:val="-3"/>
        </w:rPr>
        <w:t>Диаметр рабочих колес 132-328 мм, по</w:t>
      </w:r>
      <w:r w:rsidRPr="001B19DC">
        <w:rPr>
          <w:spacing w:val="-3"/>
        </w:rPr>
        <w:t>л</w:t>
      </w:r>
      <w:r w:rsidRPr="001B19DC">
        <w:rPr>
          <w:spacing w:val="-3"/>
        </w:rPr>
        <w:t xml:space="preserve">ный </w:t>
      </w:r>
      <w:proofErr w:type="spellStart"/>
      <w:r w:rsidRPr="001B19DC">
        <w:rPr>
          <w:spacing w:val="-3"/>
        </w:rPr>
        <w:t>к.п.д</w:t>
      </w:r>
      <w:proofErr w:type="spellEnd"/>
      <w:r w:rsidRPr="001B19DC">
        <w:rPr>
          <w:spacing w:val="-3"/>
        </w:rPr>
        <w:t>. 0,50-0,84.</w:t>
      </w:r>
      <w:r w:rsidRPr="001B19DC">
        <w:rPr>
          <w:b/>
          <w:spacing w:val="-10"/>
        </w:rPr>
        <w:t xml:space="preserve"> </w:t>
      </w:r>
    </w:p>
    <w:p w:rsidR="001B19DC" w:rsidRPr="001B19DC" w:rsidRDefault="001B19DC" w:rsidP="001B19DC">
      <w:pPr>
        <w:pStyle w:val="Normal"/>
        <w:framePr w:h="2602" w:hSpace="10080" w:vSpace="58" w:wrap="notBeside" w:vAnchor="text" w:hAnchor="page" w:x="3169" w:y="2316"/>
        <w:ind w:firstLine="720"/>
        <w:jc w:val="center"/>
        <w:rPr>
          <w:sz w:val="24"/>
        </w:rPr>
      </w:pPr>
      <w:r w:rsidRPr="001B19DC">
        <w:rPr>
          <w:noProof/>
          <w:snapToGrid/>
        </w:rPr>
        <w:lastRenderedPageBreak/>
        <w:drawing>
          <wp:inline distT="0" distB="0" distL="0" distR="0" wp14:anchorId="08F0A653" wp14:editId="13297800">
            <wp:extent cx="2413635" cy="1647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10"/>
        </w:rPr>
        <w:t>Секционные насосы -</w:t>
      </w:r>
      <w:r w:rsidRPr="001B19DC">
        <w:rPr>
          <w:spacing w:val="-10"/>
        </w:rPr>
        <w:t xml:space="preserve"> многоступенчатые центробежные насосы.</w:t>
      </w:r>
      <w:r w:rsidRPr="001B19DC">
        <w:rPr>
          <w:spacing w:val="-1"/>
        </w:rPr>
        <w:t xml:space="preserve"> Они соб</w:t>
      </w:r>
      <w:r w:rsidRPr="001B19DC">
        <w:rPr>
          <w:spacing w:val="-1"/>
        </w:rPr>
        <w:t>и</w:t>
      </w:r>
      <w:r w:rsidRPr="001B19DC">
        <w:rPr>
          <w:spacing w:val="-1"/>
        </w:rPr>
        <w:t xml:space="preserve">раются из нескольких секций, каждая </w:t>
      </w:r>
      <w:r w:rsidRPr="001B19DC">
        <w:t>из которых составляет одну ступень и с</w:t>
      </w:r>
      <w:r w:rsidRPr="001B19DC">
        <w:t>о</w:t>
      </w:r>
      <w:r w:rsidRPr="001B19DC">
        <w:t xml:space="preserve">стоит из одного колеса, </w:t>
      </w:r>
      <w:r w:rsidRPr="001B19DC">
        <w:rPr>
          <w:spacing w:val="-3"/>
        </w:rPr>
        <w:t>направляющего аппарата и соответствующей части ко</w:t>
      </w:r>
      <w:r w:rsidRPr="001B19DC">
        <w:rPr>
          <w:spacing w:val="-3"/>
        </w:rPr>
        <w:t>р</w:t>
      </w:r>
      <w:r w:rsidRPr="001B19DC">
        <w:rPr>
          <w:spacing w:val="-3"/>
        </w:rPr>
        <w:t>пуса. Сек</w:t>
      </w:r>
      <w:r w:rsidRPr="001B19DC">
        <w:rPr>
          <w:spacing w:val="-2"/>
        </w:rPr>
        <w:t>ции стягиваются между собой болтами. Особенностью и преиму</w:t>
      </w:r>
      <w:r w:rsidRPr="001B19DC">
        <w:rPr>
          <w:spacing w:val="-6"/>
        </w:rPr>
        <w:t>щ</w:t>
      </w:r>
      <w:r w:rsidRPr="001B19DC">
        <w:rPr>
          <w:spacing w:val="-6"/>
        </w:rPr>
        <w:t>е</w:t>
      </w:r>
      <w:r w:rsidRPr="001B19DC">
        <w:rPr>
          <w:spacing w:val="-6"/>
        </w:rPr>
        <w:t xml:space="preserve">ством секционных насосов является возможность изменения </w:t>
      </w:r>
      <w:r w:rsidRPr="001B19DC">
        <w:rPr>
          <w:spacing w:val="-2"/>
        </w:rPr>
        <w:t>давления путем изм</w:t>
      </w:r>
      <w:r w:rsidRPr="001B19DC">
        <w:rPr>
          <w:spacing w:val="-2"/>
        </w:rPr>
        <w:t>е</w:t>
      </w:r>
      <w:r w:rsidRPr="001B19DC">
        <w:rPr>
          <w:spacing w:val="-2"/>
        </w:rPr>
        <w:t xml:space="preserve">нения числа секций. Когда нужно увеличить </w:t>
      </w:r>
      <w:r w:rsidRPr="001B19DC">
        <w:rPr>
          <w:spacing w:val="-1"/>
        </w:rPr>
        <w:t>давление, ранее удаленные секции можно п</w:t>
      </w:r>
      <w:r w:rsidRPr="001B19DC">
        <w:rPr>
          <w:spacing w:val="-1"/>
        </w:rPr>
        <w:t>о</w:t>
      </w:r>
      <w:r w:rsidRPr="001B19DC">
        <w:rPr>
          <w:spacing w:val="-1"/>
        </w:rPr>
        <w:t>ставить на место.</w:t>
      </w:r>
    </w:p>
    <w:p w:rsidR="001B19DC" w:rsidRPr="001B19DC" w:rsidRDefault="001B19DC" w:rsidP="001B19DC">
      <w:pPr>
        <w:ind w:firstLine="720"/>
        <w:jc w:val="center"/>
        <w:rPr>
          <w:b/>
          <w:spacing w:val="-2"/>
        </w:rPr>
      </w:pPr>
      <w:r w:rsidRPr="001B19DC">
        <w:rPr>
          <w:b/>
          <w:spacing w:val="-2"/>
        </w:rPr>
        <w:t xml:space="preserve">Рис. 5. Схема многоколесного центробежного насоса </w:t>
      </w:r>
    </w:p>
    <w:p w:rsidR="001B19DC" w:rsidRPr="001B19DC" w:rsidRDefault="001B19DC" w:rsidP="001B19DC">
      <w:pPr>
        <w:ind w:firstLine="720"/>
        <w:jc w:val="center"/>
        <w:rPr>
          <w:spacing w:val="-2"/>
        </w:rPr>
      </w:pPr>
      <w:r w:rsidRPr="001B19DC">
        <w:rPr>
          <w:b/>
          <w:spacing w:val="-2"/>
        </w:rPr>
        <w:t>с последовательным соедин</w:t>
      </w:r>
      <w:r w:rsidRPr="001B19DC">
        <w:rPr>
          <w:b/>
          <w:spacing w:val="-2"/>
        </w:rPr>
        <w:t>е</w:t>
      </w:r>
      <w:r w:rsidRPr="001B19DC">
        <w:rPr>
          <w:b/>
          <w:spacing w:val="-2"/>
        </w:rPr>
        <w:t>нием</w:t>
      </w:r>
    </w:p>
    <w:p w:rsidR="001B19DC" w:rsidRPr="001B19DC" w:rsidRDefault="001B19DC" w:rsidP="001B19DC">
      <w:pPr>
        <w:ind w:firstLine="720"/>
        <w:jc w:val="center"/>
        <w:rPr>
          <w:b/>
          <w:spacing w:val="-10"/>
        </w:rPr>
      </w:pP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spacing w:val="-5"/>
        </w:rPr>
        <w:t>Многоступенчатые секционные насосы имеют ряд не</w:t>
      </w:r>
      <w:r w:rsidRPr="001B19DC">
        <w:rPr>
          <w:spacing w:val="-3"/>
        </w:rPr>
        <w:t xml:space="preserve">достатков: 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spacing w:val="-3"/>
        </w:rPr>
        <w:t xml:space="preserve">а) развивается большое осевое усилие; 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3"/>
        </w:rPr>
        <w:t xml:space="preserve">б) небольшой </w:t>
      </w:r>
      <w:r w:rsidRPr="001B19DC">
        <w:rPr>
          <w:spacing w:val="-4"/>
        </w:rPr>
        <w:t>срок службы</w:t>
      </w:r>
      <w:r w:rsidRPr="001B19DC">
        <w:rPr>
          <w:spacing w:val="11"/>
        </w:rPr>
        <w:t>;</w:t>
      </w:r>
      <w:r w:rsidRPr="001B19DC">
        <w:t xml:space="preserve"> </w:t>
      </w:r>
    </w:p>
    <w:p w:rsidR="001B19DC" w:rsidRPr="001B19DC" w:rsidRDefault="001B19DC" w:rsidP="001B19DC">
      <w:pPr>
        <w:ind w:firstLine="720"/>
        <w:jc w:val="both"/>
        <w:rPr>
          <w:spacing w:val="-1"/>
        </w:rPr>
      </w:pPr>
      <w:r w:rsidRPr="001B19DC">
        <w:rPr>
          <w:spacing w:val="-3"/>
        </w:rPr>
        <w:t xml:space="preserve">в) у секционных насосов с направляющими аппаратами </w:t>
      </w:r>
      <w:proofErr w:type="spellStart"/>
      <w:r w:rsidRPr="001B19DC">
        <w:rPr>
          <w:spacing w:val="-1"/>
        </w:rPr>
        <w:t>к.п.д</w:t>
      </w:r>
      <w:proofErr w:type="spellEnd"/>
      <w:r w:rsidRPr="001B19DC">
        <w:rPr>
          <w:spacing w:val="-1"/>
        </w:rPr>
        <w:t>. ниже, чем у сп</w:t>
      </w:r>
      <w:r w:rsidRPr="001B19DC">
        <w:rPr>
          <w:spacing w:val="-1"/>
        </w:rPr>
        <w:t>и</w:t>
      </w:r>
      <w:r w:rsidRPr="001B19DC">
        <w:rPr>
          <w:spacing w:val="-1"/>
        </w:rPr>
        <w:t xml:space="preserve">ральных насосов; </w:t>
      </w: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1"/>
        </w:rPr>
        <w:t xml:space="preserve">г) так как вал секционных насосов должен быть более жесткий (большого диаметра), </w:t>
      </w:r>
      <w:r w:rsidRPr="001B19DC">
        <w:rPr>
          <w:spacing w:val="-5"/>
        </w:rPr>
        <w:t>то диаметр входного отверстия колеса больше, следовательно, дли</w:t>
      </w:r>
      <w:r w:rsidRPr="001B19DC">
        <w:rPr>
          <w:spacing w:val="-4"/>
        </w:rPr>
        <w:t>на лопатки меньше и давление меньше, чем у спиральных насосов.</w:t>
      </w:r>
    </w:p>
    <w:p w:rsidR="001B19DC" w:rsidRPr="001B19DC" w:rsidRDefault="001B19DC" w:rsidP="001B19DC">
      <w:pPr>
        <w:ind w:firstLine="720"/>
        <w:jc w:val="center"/>
        <w:rPr>
          <w:b/>
          <w:spacing w:val="-4"/>
        </w:rPr>
      </w:pPr>
      <w:r w:rsidRPr="001B19DC">
        <w:br w:type="column"/>
      </w:r>
      <w:r w:rsidRPr="001B19DC">
        <w:rPr>
          <w:b/>
          <w:spacing w:val="-4"/>
        </w:rPr>
        <w:lastRenderedPageBreak/>
        <w:t>Специальные центробежные насосы</w:t>
      </w:r>
    </w:p>
    <w:p w:rsidR="001B19DC" w:rsidRPr="001B19DC" w:rsidRDefault="001B19DC" w:rsidP="001B19DC">
      <w:pPr>
        <w:ind w:firstLine="720"/>
        <w:jc w:val="center"/>
        <w:rPr>
          <w:b/>
          <w:spacing w:val="-4"/>
        </w:rPr>
      </w:pPr>
    </w:p>
    <w:p w:rsidR="001B19DC" w:rsidRPr="001B19DC" w:rsidRDefault="001B19DC" w:rsidP="001B19DC">
      <w:pPr>
        <w:ind w:firstLine="720"/>
        <w:jc w:val="both"/>
      </w:pPr>
      <w:r w:rsidRPr="001B19DC">
        <w:rPr>
          <w:b/>
          <w:spacing w:val="-4"/>
        </w:rPr>
        <w:t>Шламовые насосы</w:t>
      </w:r>
      <w:r w:rsidRPr="001B19DC">
        <w:rPr>
          <w:spacing w:val="-4"/>
        </w:rPr>
        <w:t xml:space="preserve"> по принципу действия ничем не отличаются от обы</w:t>
      </w:r>
      <w:r w:rsidRPr="001B19DC">
        <w:rPr>
          <w:spacing w:val="-4"/>
        </w:rPr>
        <w:t>к</w:t>
      </w:r>
      <w:r w:rsidRPr="001B19DC">
        <w:rPr>
          <w:spacing w:val="-4"/>
        </w:rPr>
        <w:t>новенных центробежных насосов. Колесо закрытого типа имеет 2-4 лопатки, чт</w:t>
      </w:r>
      <w:r w:rsidRPr="001B19DC">
        <w:rPr>
          <w:spacing w:val="-4"/>
        </w:rPr>
        <w:t>о</w:t>
      </w:r>
      <w:r w:rsidRPr="001B19DC">
        <w:rPr>
          <w:spacing w:val="-4"/>
        </w:rPr>
        <w:t>бы шлам легче проходил по межлопаточным каналам. Спиральная камера более ш</w:t>
      </w:r>
      <w:r w:rsidRPr="001B19DC">
        <w:rPr>
          <w:spacing w:val="-4"/>
        </w:rPr>
        <w:t>и</w:t>
      </w:r>
      <w:r w:rsidRPr="001B19DC">
        <w:rPr>
          <w:spacing w:val="-4"/>
        </w:rPr>
        <w:t>рокая, чем у насосов других типов</w:t>
      </w:r>
      <w:r w:rsidRPr="001B19DC">
        <w:rPr>
          <w:spacing w:val="-11"/>
          <w:w w:val="94"/>
        </w:rPr>
        <w:t>.</w:t>
      </w:r>
    </w:p>
    <w:p w:rsidR="001B19DC" w:rsidRPr="001B19DC" w:rsidRDefault="001B19DC" w:rsidP="001B19DC">
      <w:pPr>
        <w:ind w:firstLine="720"/>
        <w:jc w:val="center"/>
      </w:pPr>
      <w:r w:rsidRPr="001B19DC">
        <w:rPr>
          <w:noProof/>
        </w:rPr>
        <w:drawing>
          <wp:inline distT="0" distB="0" distL="0" distR="0" wp14:anchorId="38ED542B" wp14:editId="03C2C9FF">
            <wp:extent cx="1254760" cy="15100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center"/>
        <w:rPr>
          <w:b/>
          <w:spacing w:val="-5"/>
        </w:rPr>
      </w:pPr>
      <w:r w:rsidRPr="001B19DC">
        <w:rPr>
          <w:b/>
          <w:spacing w:val="-6"/>
        </w:rPr>
        <w:t xml:space="preserve">Рис. 6. </w:t>
      </w:r>
      <w:proofErr w:type="gramStart"/>
      <w:r w:rsidRPr="001B19DC">
        <w:rPr>
          <w:b/>
          <w:spacing w:val="-6"/>
        </w:rPr>
        <w:t>Двухлопаст</w:t>
      </w:r>
      <w:r w:rsidRPr="001B19DC">
        <w:rPr>
          <w:b/>
          <w:spacing w:val="-5"/>
        </w:rPr>
        <w:t>ной</w:t>
      </w:r>
      <w:proofErr w:type="gramEnd"/>
      <w:r w:rsidRPr="001B19DC">
        <w:rPr>
          <w:b/>
          <w:spacing w:val="-5"/>
        </w:rPr>
        <w:t xml:space="preserve"> насос</w:t>
      </w:r>
    </w:p>
    <w:p w:rsidR="001B19DC" w:rsidRPr="001B19DC" w:rsidRDefault="001B19DC" w:rsidP="001B19DC">
      <w:pPr>
        <w:ind w:firstLine="720"/>
        <w:jc w:val="center"/>
        <w:rPr>
          <w:b/>
          <w:w w:val="94"/>
        </w:rPr>
      </w:pPr>
    </w:p>
    <w:p w:rsidR="001B19DC" w:rsidRPr="001B19DC" w:rsidRDefault="001B19DC" w:rsidP="001B19DC">
      <w:pPr>
        <w:pStyle w:val="Normal"/>
        <w:framePr w:h="6029" w:hSpace="10080" w:vSpace="58" w:wrap="notBeside" w:vAnchor="text" w:hAnchor="page" w:x="2017" w:y="2125"/>
        <w:rPr>
          <w:sz w:val="24"/>
        </w:rPr>
      </w:pPr>
      <w:r w:rsidRPr="001B19DC">
        <w:rPr>
          <w:noProof/>
          <w:snapToGrid/>
        </w:rPr>
        <w:drawing>
          <wp:inline distT="0" distB="0" distL="0" distR="0" wp14:anchorId="62CBDCFA" wp14:editId="41E95C81">
            <wp:extent cx="5231130" cy="3881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pStyle w:val="2"/>
      </w:pPr>
      <w:r w:rsidRPr="001B19DC">
        <w:t xml:space="preserve">Для чистки насоса входной патрубок, имеет специальный люк 3. Колесо 4 и корпус насоса </w:t>
      </w:r>
      <w:proofErr w:type="gramStart"/>
      <w:r w:rsidRPr="001B19DC">
        <w:t>уплотнены</w:t>
      </w:r>
      <w:proofErr w:type="gramEnd"/>
      <w:r w:rsidRPr="001B19DC">
        <w:t xml:space="preserve"> кольцом 1. Они изготовляются из износостойкого мат</w:t>
      </w:r>
      <w:r w:rsidRPr="001B19DC">
        <w:t>е</w:t>
      </w:r>
      <w:r w:rsidRPr="001B19DC">
        <w:t>риала. Рабочие колеса шламовых насосов изнашиваются в течение 2-З месяцев, после чего производительность насоса резко падает. Стальные колеса восстана</w:t>
      </w:r>
      <w:r w:rsidRPr="001B19DC">
        <w:t>в</w:t>
      </w:r>
      <w:r w:rsidRPr="001B19DC">
        <w:t>ливаются, наплавкой твердым сплавом, которая затем шлифуется. Биение колес не дол</w:t>
      </w:r>
      <w:r w:rsidRPr="001B19DC">
        <w:t>ж</w:t>
      </w:r>
      <w:r w:rsidRPr="001B19DC">
        <w:t xml:space="preserve">но превышать 0,2 мм. </w:t>
      </w:r>
    </w:p>
    <w:p w:rsidR="001B19DC" w:rsidRPr="001B19DC" w:rsidRDefault="001B19DC" w:rsidP="001B19DC">
      <w:pPr>
        <w:pStyle w:val="Normal"/>
        <w:ind w:firstLine="720"/>
        <w:rPr>
          <w:sz w:val="2"/>
        </w:rPr>
      </w:pPr>
    </w:p>
    <w:p w:rsidR="001B19DC" w:rsidRPr="001B19DC" w:rsidRDefault="001B19DC" w:rsidP="001B19DC">
      <w:pPr>
        <w:ind w:firstLine="720"/>
        <w:jc w:val="both"/>
        <w:rPr>
          <w:spacing w:val="-4"/>
        </w:rPr>
      </w:pPr>
    </w:p>
    <w:p w:rsidR="001B19DC" w:rsidRPr="001B19DC" w:rsidRDefault="001B19DC" w:rsidP="001B19DC">
      <w:pPr>
        <w:ind w:firstLine="720"/>
        <w:jc w:val="both"/>
        <w:rPr>
          <w:spacing w:val="-4"/>
        </w:rPr>
      </w:pPr>
    </w:p>
    <w:p w:rsidR="001B19DC" w:rsidRPr="001B19DC" w:rsidRDefault="001B19DC" w:rsidP="001B19DC">
      <w:pPr>
        <w:pStyle w:val="Normal"/>
        <w:framePr w:h="6519" w:hSpace="10080" w:vSpace="58" w:wrap="notBeside" w:vAnchor="text" w:hAnchor="page" w:x="1153" w:y="2317"/>
        <w:rPr>
          <w:sz w:val="24"/>
        </w:rPr>
      </w:pPr>
      <w:r w:rsidRPr="001B19DC">
        <w:rPr>
          <w:noProof/>
          <w:snapToGrid/>
        </w:rPr>
        <w:lastRenderedPageBreak/>
        <w:drawing>
          <wp:inline distT="0" distB="0" distL="0" distR="0" wp14:anchorId="308E9A1B" wp14:editId="69BABE18">
            <wp:extent cx="5954395" cy="3625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  <w:rPr>
          <w:spacing w:val="-4"/>
        </w:rPr>
      </w:pPr>
      <w:proofErr w:type="spellStart"/>
      <w:r w:rsidRPr="001B19DC">
        <w:rPr>
          <w:spacing w:val="-4"/>
        </w:rPr>
        <w:t>Песковый</w:t>
      </w:r>
      <w:proofErr w:type="spellEnd"/>
      <w:r w:rsidRPr="001B19DC">
        <w:rPr>
          <w:spacing w:val="-4"/>
        </w:rPr>
        <w:t xml:space="preserve"> насос 6П-7 - одноступенчатый, центробежный, консольного типа с рабочим колесом одностороннего входа. Буквы и цифры, составляющие марку насоса, означают: 6-диаметр патрубка [м], увеличенный в 40 раз; </w:t>
      </w:r>
      <w:proofErr w:type="gramStart"/>
      <w:r w:rsidRPr="001B19DC">
        <w:rPr>
          <w:spacing w:val="-4"/>
        </w:rPr>
        <w:t>П</w:t>
      </w:r>
      <w:proofErr w:type="gramEnd"/>
      <w:r w:rsidRPr="001B19DC">
        <w:rPr>
          <w:spacing w:val="-4"/>
        </w:rPr>
        <w:t xml:space="preserve"> - </w:t>
      </w:r>
      <w:proofErr w:type="spellStart"/>
      <w:r w:rsidRPr="001B19DC">
        <w:rPr>
          <w:spacing w:val="-4"/>
        </w:rPr>
        <w:t>песковый</w:t>
      </w:r>
      <w:proofErr w:type="spellEnd"/>
      <w:r w:rsidRPr="001B19DC">
        <w:rPr>
          <w:spacing w:val="-4"/>
        </w:rPr>
        <w:t xml:space="preserve">; 7 - 1/10 округленного коэффициента быстроходности. Насосы 6П-7 применяются для перекачивания жидкости с песком, а 6Б-7 - для </w:t>
      </w:r>
      <w:proofErr w:type="spellStart"/>
      <w:r w:rsidRPr="001B19DC">
        <w:rPr>
          <w:spacing w:val="-4"/>
        </w:rPr>
        <w:t>гидрозолоудаления</w:t>
      </w:r>
      <w:proofErr w:type="spellEnd"/>
      <w:r w:rsidRPr="001B19DC">
        <w:rPr>
          <w:spacing w:val="-4"/>
        </w:rPr>
        <w:t xml:space="preserve"> (</w:t>
      </w:r>
      <w:proofErr w:type="spellStart"/>
      <w:r w:rsidRPr="001B19DC">
        <w:rPr>
          <w:spacing w:val="-4"/>
        </w:rPr>
        <w:t>багерные</w:t>
      </w:r>
      <w:proofErr w:type="spellEnd"/>
      <w:r w:rsidRPr="001B19DC">
        <w:rPr>
          <w:spacing w:val="-4"/>
        </w:rPr>
        <w:t xml:space="preserve"> насосы). Производительность насоса 80-130 л/с при давлении (4-4,5)×10</w:t>
      </w:r>
      <w:r w:rsidRPr="001B19DC">
        <w:rPr>
          <w:spacing w:val="-4"/>
          <w:vertAlign w:val="superscript"/>
        </w:rPr>
        <w:t>5</w:t>
      </w:r>
      <w:r w:rsidRPr="001B19DC">
        <w:rPr>
          <w:spacing w:val="-4"/>
        </w:rPr>
        <w:t xml:space="preserve"> Н/м</w:t>
      </w:r>
      <w:proofErr w:type="gramStart"/>
      <w:r w:rsidRPr="001B19DC">
        <w:rPr>
          <w:spacing w:val="-4"/>
          <w:vertAlign w:val="superscript"/>
        </w:rPr>
        <w:t>2</w:t>
      </w:r>
      <w:proofErr w:type="gramEnd"/>
      <w:r w:rsidRPr="001B19DC">
        <w:rPr>
          <w:spacing w:val="-4"/>
        </w:rPr>
        <w:t>.</w:t>
      </w:r>
    </w:p>
    <w:p w:rsidR="001B19DC" w:rsidRPr="001B19DC" w:rsidRDefault="001B19DC" w:rsidP="001B19DC">
      <w:pPr>
        <w:ind w:firstLine="720"/>
        <w:jc w:val="both"/>
        <w:rPr>
          <w:spacing w:val="-4"/>
        </w:rPr>
      </w:pPr>
    </w:p>
    <w:p w:rsidR="001B19DC" w:rsidRPr="001B19DC" w:rsidRDefault="001B19DC" w:rsidP="001B19DC">
      <w:pPr>
        <w:ind w:firstLine="720"/>
        <w:jc w:val="both"/>
        <w:rPr>
          <w:spacing w:val="-4"/>
        </w:rPr>
      </w:pPr>
    </w:p>
    <w:p w:rsidR="001B19DC" w:rsidRPr="001B19DC" w:rsidRDefault="001B19DC" w:rsidP="001B19DC">
      <w:pPr>
        <w:ind w:firstLine="720"/>
        <w:jc w:val="both"/>
      </w:pPr>
      <w:r w:rsidRPr="001B19DC">
        <w:rPr>
          <w:spacing w:val="-4"/>
        </w:rPr>
        <w:t>Основные детали насоса: корпус 5, крышка корпуса 4 и опорная стойка 8 изготовлены из чугуна; рабочее колесо 1 из хромистой стали, вал 9 из углерод</w:t>
      </w:r>
      <w:r w:rsidRPr="001B19DC">
        <w:rPr>
          <w:spacing w:val="-4"/>
        </w:rPr>
        <w:t>и</w:t>
      </w:r>
      <w:r w:rsidRPr="001B19DC">
        <w:rPr>
          <w:spacing w:val="-4"/>
        </w:rPr>
        <w:t>стой</w:t>
      </w:r>
      <w:r w:rsidRPr="001B19DC">
        <w:rPr>
          <w:spacing w:val="-1"/>
        </w:rPr>
        <w:t xml:space="preserve"> стали. Входной патрубок </w:t>
      </w:r>
      <w:r w:rsidRPr="001B19DC">
        <w:rPr>
          <w:spacing w:val="-6"/>
        </w:rPr>
        <w:t xml:space="preserve">насоса расположен горизонтально, напорный - под углом 90° </w:t>
      </w:r>
      <w:r w:rsidRPr="001B19DC">
        <w:t xml:space="preserve">к оси насоса и направлен вверх. </w:t>
      </w:r>
      <w:proofErr w:type="gramStart"/>
      <w:r w:rsidRPr="001B19DC">
        <w:t xml:space="preserve">Для защиты от быстрого износа </w:t>
      </w:r>
      <w:r w:rsidRPr="001B19DC">
        <w:rPr>
          <w:spacing w:val="-2"/>
        </w:rPr>
        <w:t xml:space="preserve">взвешенными частицами </w:t>
      </w:r>
      <w:proofErr w:type="spellStart"/>
      <w:r w:rsidRPr="001B19DC">
        <w:rPr>
          <w:spacing w:val="-2"/>
        </w:rPr>
        <w:t>гидросмеси</w:t>
      </w:r>
      <w:proofErr w:type="spellEnd"/>
      <w:r w:rsidRPr="001B19DC">
        <w:rPr>
          <w:spacing w:val="-2"/>
        </w:rPr>
        <w:t xml:space="preserve"> корпус, крышка и напорный </w:t>
      </w:r>
      <w:r w:rsidRPr="001B19DC">
        <w:t xml:space="preserve">патрубок снабжены </w:t>
      </w:r>
      <w:proofErr w:type="spellStart"/>
      <w:r w:rsidRPr="001B19DC">
        <w:t>бронедисками</w:t>
      </w:r>
      <w:proofErr w:type="spellEnd"/>
      <w:r w:rsidRPr="001B19DC">
        <w:t xml:space="preserve"> 2 и 3 из литой стали.</w:t>
      </w:r>
      <w:proofErr w:type="gramEnd"/>
      <w:r w:rsidRPr="001B19DC">
        <w:t xml:space="preserve"> Рабочее </w:t>
      </w:r>
      <w:r w:rsidRPr="001B19DC">
        <w:rPr>
          <w:spacing w:val="-6"/>
        </w:rPr>
        <w:t>колесо - закрытое, пос</w:t>
      </w:r>
      <w:r w:rsidRPr="001B19DC">
        <w:rPr>
          <w:spacing w:val="-6"/>
        </w:rPr>
        <w:t>а</w:t>
      </w:r>
      <w:r w:rsidRPr="001B19DC">
        <w:rPr>
          <w:spacing w:val="-6"/>
        </w:rPr>
        <w:t>жено на вал на шпонке и закреплено упор</w:t>
      </w:r>
      <w:r w:rsidRPr="001B19DC">
        <w:t xml:space="preserve">ным кольцом 6 и болтами 7. </w:t>
      </w:r>
      <w:proofErr w:type="gramStart"/>
      <w:r w:rsidRPr="001B19DC">
        <w:t xml:space="preserve">Сальник насоса состоит из корпуса 14, отлитого заодно с корпусом насоса, крышки сальника 12 </w:t>
      </w:r>
      <w:r w:rsidRPr="001B19DC">
        <w:rPr>
          <w:spacing w:val="-3"/>
        </w:rPr>
        <w:t xml:space="preserve">и мягкой просаленной хлопчатобумажной набивки 13, Торцовые </w:t>
      </w:r>
      <w:r w:rsidRPr="001B19DC">
        <w:rPr>
          <w:spacing w:val="-6"/>
        </w:rPr>
        <w:t xml:space="preserve">(отбойные) лопатки 15 на обратной стороне рабочего колеса </w:t>
      </w:r>
      <w:r w:rsidRPr="001B19DC">
        <w:rPr>
          <w:spacing w:val="-1"/>
        </w:rPr>
        <w:t>уменьшают износ корпуса насоса, так как значительно сокраща</w:t>
      </w:r>
      <w:r w:rsidRPr="001B19DC">
        <w:rPr>
          <w:spacing w:val="-4"/>
        </w:rPr>
        <w:t>ют количество гидромассы, пост</w:t>
      </w:r>
      <w:r w:rsidRPr="001B19DC">
        <w:rPr>
          <w:spacing w:val="-4"/>
        </w:rPr>
        <w:t>у</w:t>
      </w:r>
      <w:r w:rsidRPr="001B19DC">
        <w:rPr>
          <w:spacing w:val="-4"/>
        </w:rPr>
        <w:t xml:space="preserve">пающей в полость между </w:t>
      </w:r>
      <w:proofErr w:type="spellStart"/>
      <w:r w:rsidRPr="001B19DC">
        <w:rPr>
          <w:spacing w:val="-4"/>
        </w:rPr>
        <w:t>броне</w:t>
      </w:r>
      <w:r w:rsidRPr="001B19DC">
        <w:t>дисками</w:t>
      </w:r>
      <w:proofErr w:type="spellEnd"/>
      <w:r w:rsidRPr="001B19DC">
        <w:t xml:space="preserve"> и дисками рабочего колеса через отве</w:t>
      </w:r>
      <w:r w:rsidRPr="001B19DC">
        <w:t>р</w:t>
      </w:r>
      <w:r w:rsidRPr="001B19DC">
        <w:t xml:space="preserve">стия _в корпусе </w:t>
      </w:r>
      <w:r w:rsidRPr="001B19DC">
        <w:rPr>
          <w:spacing w:val="-2"/>
        </w:rPr>
        <w:t>и крышке насоса.</w:t>
      </w:r>
      <w:proofErr w:type="gramEnd"/>
      <w:r w:rsidRPr="001B19DC">
        <w:rPr>
          <w:spacing w:val="-2"/>
        </w:rPr>
        <w:t xml:space="preserve"> Для этой же цели в полость между </w:t>
      </w:r>
      <w:proofErr w:type="spellStart"/>
      <w:r w:rsidRPr="001B19DC">
        <w:rPr>
          <w:spacing w:val="-2"/>
        </w:rPr>
        <w:t>бронеди</w:t>
      </w:r>
      <w:r w:rsidRPr="001B19DC">
        <w:rPr>
          <w:spacing w:val="-2"/>
        </w:rPr>
        <w:t>с</w:t>
      </w:r>
      <w:r w:rsidRPr="001B19DC">
        <w:rPr>
          <w:spacing w:val="-2"/>
        </w:rPr>
        <w:t>ка</w:t>
      </w:r>
      <w:r w:rsidRPr="001B19DC">
        <w:t>ми</w:t>
      </w:r>
      <w:proofErr w:type="spellEnd"/>
      <w:r w:rsidRPr="001B19DC">
        <w:t xml:space="preserve"> и дисками рабочего колеса подводится вода под давлением. В опорной стойке 8 размещены два подшипника скольжения 10 </w:t>
      </w:r>
      <w:proofErr w:type="gramStart"/>
      <w:r w:rsidRPr="001B19DC">
        <w:rPr>
          <w:spacing w:val="-3"/>
        </w:rPr>
        <w:t>со</w:t>
      </w:r>
      <w:proofErr w:type="gramEnd"/>
      <w:r w:rsidRPr="001B19DC">
        <w:rPr>
          <w:spacing w:val="-3"/>
        </w:rPr>
        <w:t xml:space="preserve"> вкладышами, залитыми баббитом, и кольцевой смазкой. Осевая </w:t>
      </w:r>
      <w:r w:rsidRPr="001B19DC">
        <w:rPr>
          <w:spacing w:val="-1"/>
        </w:rPr>
        <w:t>сила воспринимается пятой, состоящей из двух радиальных под</w:t>
      </w:r>
      <w:r w:rsidRPr="001B19DC">
        <w:rPr>
          <w:spacing w:val="-9"/>
        </w:rPr>
        <w:t>шипников 11.</w:t>
      </w:r>
    </w:p>
    <w:p w:rsidR="001B19DC" w:rsidRPr="001B19DC" w:rsidRDefault="001B19DC" w:rsidP="001B19DC">
      <w:pPr>
        <w:ind w:firstLine="720"/>
        <w:jc w:val="both"/>
        <w:rPr>
          <w:spacing w:val="-5"/>
        </w:rPr>
      </w:pPr>
      <w:r w:rsidRPr="001B19DC">
        <w:rPr>
          <w:spacing w:val="-3"/>
        </w:rPr>
        <w:t>Насос 6П-7 выпускается с упругой муфтой для непосредствен</w:t>
      </w:r>
      <w:r w:rsidRPr="001B19DC">
        <w:rPr>
          <w:spacing w:val="-3"/>
        </w:rPr>
        <w:softHyphen/>
      </w:r>
      <w:r w:rsidRPr="001B19DC">
        <w:rPr>
          <w:spacing w:val="-1"/>
        </w:rPr>
        <w:t>ного соед</w:t>
      </w:r>
      <w:r w:rsidRPr="001B19DC">
        <w:rPr>
          <w:spacing w:val="-1"/>
        </w:rPr>
        <w:t>и</w:t>
      </w:r>
      <w:r w:rsidRPr="001B19DC">
        <w:rPr>
          <w:spacing w:val="-1"/>
        </w:rPr>
        <w:t>нения с электродвигателем. Вал вращается против ча</w:t>
      </w:r>
      <w:r w:rsidRPr="001B19DC">
        <w:rPr>
          <w:spacing w:val="-1"/>
        </w:rPr>
        <w:softHyphen/>
      </w:r>
      <w:r w:rsidRPr="001B19DC">
        <w:rPr>
          <w:spacing w:val="-3"/>
        </w:rPr>
        <w:t>совой стрелки, если смо</w:t>
      </w:r>
      <w:r w:rsidRPr="001B19DC">
        <w:rPr>
          <w:spacing w:val="-3"/>
        </w:rPr>
        <w:t>т</w:t>
      </w:r>
      <w:r w:rsidRPr="001B19DC">
        <w:rPr>
          <w:spacing w:val="-3"/>
        </w:rPr>
        <w:t xml:space="preserve">реть со стороны привода. Технические </w:t>
      </w:r>
      <w:r w:rsidRPr="001B19DC">
        <w:rPr>
          <w:spacing w:val="-5"/>
        </w:rPr>
        <w:t>характеристики насоса типа 6П-7 привед</w:t>
      </w:r>
      <w:r w:rsidRPr="001B19DC">
        <w:rPr>
          <w:spacing w:val="-5"/>
        </w:rPr>
        <w:t>е</w:t>
      </w:r>
      <w:r w:rsidRPr="001B19DC">
        <w:rPr>
          <w:spacing w:val="-5"/>
        </w:rPr>
        <w:t>ны в табл. 1.</w:t>
      </w:r>
    </w:p>
    <w:p w:rsidR="001B19DC" w:rsidRPr="001B19DC" w:rsidRDefault="001B19DC" w:rsidP="001B19DC">
      <w:pPr>
        <w:pStyle w:val="9"/>
        <w:rPr>
          <w:color w:val="auto"/>
        </w:rPr>
      </w:pPr>
      <w:r w:rsidRPr="001B19DC">
        <w:rPr>
          <w:color w:val="auto"/>
        </w:rPr>
        <w:lastRenderedPageBreak/>
        <w:t>Таблица 1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629"/>
        <w:gridCol w:w="559"/>
        <w:gridCol w:w="1132"/>
        <w:gridCol w:w="992"/>
        <w:gridCol w:w="993"/>
        <w:gridCol w:w="992"/>
        <w:gridCol w:w="709"/>
        <w:gridCol w:w="1134"/>
        <w:gridCol w:w="1134"/>
        <w:gridCol w:w="708"/>
      </w:tblGrid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 xml:space="preserve">Марка </w:t>
            </w: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П</w:t>
            </w:r>
            <w:r w:rsidRPr="001B19DC">
              <w:t>о</w:t>
            </w:r>
            <w:r w:rsidRPr="001B19DC">
              <w:t>дача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>Давление, Н/м</w:t>
            </w:r>
            <w:proofErr w:type="gramStart"/>
            <w:r w:rsidRPr="001B19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 xml:space="preserve">Частота вращения, </w:t>
            </w:r>
            <w:proofErr w:type="gramStart"/>
            <w:r w:rsidRPr="001B19DC">
              <w:t>об</w:t>
            </w:r>
            <w:proofErr w:type="gramEnd"/>
            <w:r w:rsidRPr="001B19DC">
              <w:t>/мин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Мощность на в</w:t>
            </w:r>
            <w:r w:rsidRPr="001B19DC">
              <w:t>а</w:t>
            </w:r>
            <w:r w:rsidRPr="001B19DC">
              <w:t>лу, кВт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>КПД,%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>Допуск</w:t>
            </w:r>
            <w:proofErr w:type="gramStart"/>
            <w:r w:rsidRPr="001B19DC">
              <w:t>.</w:t>
            </w:r>
            <w:proofErr w:type="gramEnd"/>
            <w:r w:rsidRPr="001B19DC">
              <w:t xml:space="preserve"> </w:t>
            </w:r>
            <w:proofErr w:type="gramStart"/>
            <w:r w:rsidRPr="001B19DC">
              <w:t>в</w:t>
            </w:r>
            <w:proofErr w:type="gramEnd"/>
            <w:r w:rsidRPr="001B19DC">
              <w:t>а</w:t>
            </w:r>
            <w:r w:rsidRPr="001B19DC">
              <w:t>куумметр. высота, м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>Диаметр рабочего к</w:t>
            </w:r>
            <w:r w:rsidRPr="001B19DC">
              <w:t>о</w:t>
            </w:r>
            <w:r w:rsidRPr="001B19DC">
              <w:t xml:space="preserve">леса, </w:t>
            </w:r>
            <w:proofErr w:type="gramStart"/>
            <w:r w:rsidRPr="001B19DC">
              <w:t>мм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textDirection w:val="btLr"/>
          </w:tcPr>
          <w:p w:rsidR="001B19DC" w:rsidRPr="001B19DC" w:rsidRDefault="001B19DC" w:rsidP="00FD4F06">
            <w:pPr>
              <w:ind w:left="113" w:right="113"/>
              <w:jc w:val="both"/>
            </w:pPr>
            <w:r w:rsidRPr="001B19DC">
              <w:t xml:space="preserve">Масса, </w:t>
            </w:r>
            <w:proofErr w:type="gramStart"/>
            <w:r w:rsidRPr="001B19DC">
              <w:t>кг</w:t>
            </w:r>
            <w:proofErr w:type="gramEnd"/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65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м</w:t>
            </w:r>
            <w:r w:rsidRPr="001B19DC">
              <w:rPr>
                <w:vertAlign w:val="superscript"/>
              </w:rPr>
              <w:t>3</w:t>
            </w:r>
            <w:r w:rsidRPr="001B19DC">
              <w:t>/ч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proofErr w:type="gramStart"/>
            <w:r w:rsidRPr="001B19DC">
              <w:t>л</w:t>
            </w:r>
            <w:proofErr w:type="gramEnd"/>
            <w:r w:rsidRPr="001B19DC">
              <w:t>/с</w:t>
            </w:r>
          </w:p>
        </w:tc>
        <w:tc>
          <w:tcPr>
            <w:tcW w:w="11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н</w:t>
            </w:r>
            <w:r w:rsidRPr="001B19DC">
              <w:t>а</w:t>
            </w:r>
            <w:r w:rsidRPr="001B19DC">
              <w:t>соса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эл/двигателя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6П-7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320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89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4,5×10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960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83,6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47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560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1670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400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4,2×10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91,4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50,5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1B19DC" w:rsidRPr="001B19DC" w:rsidRDefault="001B19DC" w:rsidP="00FD4F06">
            <w:pPr>
              <w:jc w:val="both"/>
            </w:pP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470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130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3,9×10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99,0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51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</w:p>
        </w:tc>
      </w:tr>
    </w:tbl>
    <w:p w:rsidR="001B19DC" w:rsidRPr="001B19DC" w:rsidRDefault="001B19DC" w:rsidP="001B19DC">
      <w:pPr>
        <w:ind w:firstLine="720"/>
        <w:jc w:val="both"/>
        <w:rPr>
          <w:b/>
          <w:spacing w:val="-8"/>
        </w:rPr>
      </w:pPr>
    </w:p>
    <w:p w:rsidR="001B19DC" w:rsidRPr="001B19DC" w:rsidRDefault="001B19DC" w:rsidP="001B19DC">
      <w:pPr>
        <w:ind w:firstLine="720"/>
        <w:jc w:val="both"/>
        <w:rPr>
          <w:spacing w:val="-6"/>
        </w:rPr>
      </w:pPr>
      <w:proofErr w:type="spellStart"/>
      <w:r w:rsidRPr="001B19DC">
        <w:rPr>
          <w:b/>
          <w:spacing w:val="-8"/>
        </w:rPr>
        <w:t>Песковые</w:t>
      </w:r>
      <w:proofErr w:type="spellEnd"/>
      <w:r w:rsidRPr="001B19DC">
        <w:rPr>
          <w:b/>
          <w:spacing w:val="-8"/>
        </w:rPr>
        <w:t xml:space="preserve"> насосы типа НП </w:t>
      </w:r>
      <w:r w:rsidRPr="001B19DC">
        <w:rPr>
          <w:spacing w:val="-8"/>
        </w:rPr>
        <w:t xml:space="preserve">выпускаются двух модификаций: </w:t>
      </w:r>
      <w:r w:rsidRPr="001B19DC">
        <w:rPr>
          <w:spacing w:val="-1"/>
        </w:rPr>
        <w:t xml:space="preserve">с боковым подводом и центральным. Буквы и цифры, </w:t>
      </w:r>
      <w:r w:rsidRPr="001B19DC">
        <w:rPr>
          <w:spacing w:val="-5"/>
        </w:rPr>
        <w:t xml:space="preserve">составляющие марку насосов типа НП (например, 6НП) означают; 6 - диаметр патрубка в м, увеличенный в 40 раз; Н - насос, </w:t>
      </w:r>
      <w:proofErr w:type="gramStart"/>
      <w:r w:rsidRPr="001B19DC">
        <w:rPr>
          <w:spacing w:val="-6"/>
        </w:rPr>
        <w:t>П</w:t>
      </w:r>
      <w:proofErr w:type="gramEnd"/>
      <w:r w:rsidRPr="001B19DC">
        <w:rPr>
          <w:spacing w:val="-6"/>
        </w:rPr>
        <w:t xml:space="preserve"> - </w:t>
      </w:r>
      <w:proofErr w:type="spellStart"/>
      <w:r w:rsidRPr="001B19DC">
        <w:rPr>
          <w:spacing w:val="-6"/>
        </w:rPr>
        <w:t>песковый</w:t>
      </w:r>
      <w:proofErr w:type="spellEnd"/>
      <w:r w:rsidRPr="001B19DC">
        <w:rPr>
          <w:spacing w:val="-6"/>
        </w:rPr>
        <w:t>. Насосы одноступенчатые, предназначены для пере</w:t>
      </w:r>
      <w:r w:rsidRPr="001B19DC">
        <w:rPr>
          <w:spacing w:val="-5"/>
        </w:rPr>
        <w:t>качивания 23-ь500 м</w:t>
      </w:r>
      <w:r w:rsidRPr="001B19DC">
        <w:rPr>
          <w:spacing w:val="-5"/>
          <w:vertAlign w:val="superscript"/>
        </w:rPr>
        <w:t>3</w:t>
      </w:r>
      <w:r w:rsidRPr="001B19DC">
        <w:rPr>
          <w:spacing w:val="-5"/>
        </w:rPr>
        <w:t xml:space="preserve">/ч пульпы или песка, взвешенного в воде </w:t>
      </w:r>
      <w:r w:rsidRPr="001B19DC">
        <w:rPr>
          <w:spacing w:val="-3"/>
        </w:rPr>
        <w:t xml:space="preserve">(до 65% по </w:t>
      </w:r>
      <w:r w:rsidRPr="001B19DC">
        <w:rPr>
          <w:spacing w:val="10"/>
        </w:rPr>
        <w:t>весу),</w:t>
      </w:r>
      <w:r w:rsidRPr="001B19DC">
        <w:t xml:space="preserve"> </w:t>
      </w:r>
      <w:r w:rsidRPr="001B19DC">
        <w:rPr>
          <w:spacing w:val="-3"/>
        </w:rPr>
        <w:t>при давл</w:t>
      </w:r>
      <w:r w:rsidRPr="001B19DC">
        <w:rPr>
          <w:spacing w:val="-3"/>
        </w:rPr>
        <w:t>е</w:t>
      </w:r>
      <w:r w:rsidRPr="001B19DC">
        <w:rPr>
          <w:spacing w:val="-3"/>
        </w:rPr>
        <w:t xml:space="preserve">нии 6-30 м столба жидкости. К.П.Д. </w:t>
      </w:r>
      <w:r w:rsidRPr="001B19DC">
        <w:rPr>
          <w:spacing w:val="-6"/>
        </w:rPr>
        <w:t>насосов 25-45%. Крупность транспортиру</w:t>
      </w:r>
      <w:r w:rsidRPr="001B19DC">
        <w:rPr>
          <w:spacing w:val="-6"/>
        </w:rPr>
        <w:t>е</w:t>
      </w:r>
      <w:r w:rsidRPr="001B19DC">
        <w:rPr>
          <w:spacing w:val="-6"/>
        </w:rPr>
        <w:t xml:space="preserve">мых частиц - 2ч-25мм. </w:t>
      </w:r>
      <w:r w:rsidRPr="001B19DC">
        <w:t xml:space="preserve">Выпускаются четыре размера насосов: 2НП, 4НП, 6НП и 8НП. </w:t>
      </w:r>
      <w:r w:rsidRPr="001B19DC">
        <w:rPr>
          <w:spacing w:val="-5"/>
        </w:rPr>
        <w:t>Входной патрубок расположен горизонтально. Напорный па</w:t>
      </w:r>
      <w:r w:rsidRPr="001B19DC">
        <w:rPr>
          <w:spacing w:val="-1"/>
        </w:rPr>
        <w:t>трубок отлит заодно с корпусом насоса и направлен вверх. Рабо</w:t>
      </w:r>
      <w:r w:rsidRPr="001B19DC">
        <w:rPr>
          <w:spacing w:val="-3"/>
        </w:rPr>
        <w:t>чее колесо одностороннего входа, з</w:t>
      </w:r>
      <w:r w:rsidRPr="001B19DC">
        <w:rPr>
          <w:spacing w:val="-3"/>
        </w:rPr>
        <w:t>а</w:t>
      </w:r>
      <w:r w:rsidRPr="001B19DC">
        <w:rPr>
          <w:spacing w:val="-3"/>
        </w:rPr>
        <w:t>крытое, неразгруженное и от</w:t>
      </w:r>
      <w:r w:rsidRPr="001B19DC">
        <w:rPr>
          <w:spacing w:val="-4"/>
        </w:rPr>
        <w:t xml:space="preserve">личается от обычных рабочих колес более толстыми дисками </w:t>
      </w:r>
      <w:r w:rsidRPr="001B19DC">
        <w:rPr>
          <w:spacing w:val="-1"/>
        </w:rPr>
        <w:t xml:space="preserve">и лопатками. Рабочее колесо, корпус и сменный промежуточный </w:t>
      </w:r>
      <w:proofErr w:type="spellStart"/>
      <w:r w:rsidRPr="001B19DC">
        <w:rPr>
          <w:spacing w:val="-4"/>
        </w:rPr>
        <w:t>бр</w:t>
      </w:r>
      <w:r w:rsidRPr="001B19DC">
        <w:rPr>
          <w:spacing w:val="-4"/>
        </w:rPr>
        <w:t>о</w:t>
      </w:r>
      <w:r w:rsidRPr="001B19DC">
        <w:rPr>
          <w:spacing w:val="-4"/>
        </w:rPr>
        <w:t>недиск</w:t>
      </w:r>
      <w:proofErr w:type="spellEnd"/>
      <w:r w:rsidRPr="001B19DC">
        <w:rPr>
          <w:spacing w:val="-4"/>
        </w:rPr>
        <w:t xml:space="preserve"> изготовляются из отбельного чугуна. Срок службы </w:t>
      </w:r>
      <w:r w:rsidRPr="001B19DC">
        <w:rPr>
          <w:spacing w:val="-1"/>
        </w:rPr>
        <w:t xml:space="preserve">рабочего колеса (при работе на пульпе) около 3 мес., </w:t>
      </w:r>
      <w:proofErr w:type="spellStart"/>
      <w:r w:rsidRPr="001B19DC">
        <w:rPr>
          <w:spacing w:val="-1"/>
        </w:rPr>
        <w:t>бронедиска</w:t>
      </w:r>
      <w:proofErr w:type="spellEnd"/>
      <w:r w:rsidRPr="001B19DC">
        <w:rPr>
          <w:spacing w:val="-1"/>
        </w:rPr>
        <w:t xml:space="preserve"> и корпуса - около 4 мес. Осевая сила воспринимается шарико</w:t>
      </w:r>
      <w:r w:rsidRPr="001B19DC">
        <w:rPr>
          <w:spacing w:val="-6"/>
        </w:rPr>
        <w:t>подшипниками, которые смазываются жи</w:t>
      </w:r>
      <w:r w:rsidRPr="001B19DC">
        <w:rPr>
          <w:spacing w:val="-6"/>
        </w:rPr>
        <w:t>д</w:t>
      </w:r>
      <w:r w:rsidRPr="001B19DC">
        <w:rPr>
          <w:spacing w:val="-6"/>
        </w:rPr>
        <w:t>ким маслом. Техниче</w:t>
      </w:r>
      <w:r w:rsidRPr="001B19DC">
        <w:t xml:space="preserve">ские характеристики насосов типа НП приведены в табл. 2. Насосы НП должны работать с подпором. Вал насоса вращается </w:t>
      </w:r>
      <w:r w:rsidRPr="001B19DC">
        <w:rPr>
          <w:spacing w:val="-4"/>
        </w:rPr>
        <w:t xml:space="preserve">по часовой стрелке, если смотреть со стороны привода. Запасными </w:t>
      </w:r>
      <w:r w:rsidRPr="001B19DC">
        <w:rPr>
          <w:spacing w:val="-3"/>
        </w:rPr>
        <w:t xml:space="preserve">частями являются рабочее колесо и </w:t>
      </w:r>
      <w:proofErr w:type="gramStart"/>
      <w:r w:rsidRPr="001B19DC">
        <w:rPr>
          <w:spacing w:val="-3"/>
        </w:rPr>
        <w:t>промежуточный</w:t>
      </w:r>
      <w:proofErr w:type="gramEnd"/>
      <w:r w:rsidRPr="001B19DC">
        <w:rPr>
          <w:spacing w:val="-3"/>
        </w:rPr>
        <w:t xml:space="preserve"> </w:t>
      </w:r>
      <w:proofErr w:type="spellStart"/>
      <w:r w:rsidRPr="001B19DC">
        <w:rPr>
          <w:spacing w:val="-3"/>
        </w:rPr>
        <w:t>брон</w:t>
      </w:r>
      <w:r w:rsidRPr="001B19DC">
        <w:rPr>
          <w:spacing w:val="-3"/>
        </w:rPr>
        <w:t>е</w:t>
      </w:r>
      <w:r w:rsidRPr="001B19DC">
        <w:rPr>
          <w:spacing w:val="-3"/>
        </w:rPr>
        <w:t>диск</w:t>
      </w:r>
      <w:proofErr w:type="spellEnd"/>
      <w:r w:rsidRPr="001B19DC">
        <w:rPr>
          <w:spacing w:val="-3"/>
        </w:rPr>
        <w:t xml:space="preserve">, </w:t>
      </w:r>
      <w:r w:rsidRPr="001B19DC">
        <w:rPr>
          <w:spacing w:val="-6"/>
        </w:rPr>
        <w:t>как наиболее изнашивающиеся.</w:t>
      </w:r>
    </w:p>
    <w:p w:rsidR="001B19DC" w:rsidRPr="001B19DC" w:rsidRDefault="001B19DC" w:rsidP="001B19DC">
      <w:pPr>
        <w:pStyle w:val="9"/>
        <w:rPr>
          <w:color w:val="auto"/>
        </w:rPr>
      </w:pPr>
      <w:r w:rsidRPr="001B19DC">
        <w:rPr>
          <w:color w:val="auto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90"/>
        <w:gridCol w:w="2091"/>
        <w:gridCol w:w="2091"/>
        <w:gridCol w:w="2091"/>
      </w:tblGrid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Марка</w:t>
            </w:r>
          </w:p>
          <w:p w:rsidR="001B19DC" w:rsidRPr="001B19DC" w:rsidRDefault="001B19DC" w:rsidP="00FD4F06">
            <w:pPr>
              <w:jc w:val="center"/>
            </w:pPr>
            <w:r w:rsidRPr="001B19DC">
              <w:t>н</w:t>
            </w:r>
            <w:r w:rsidRPr="001B19DC">
              <w:t>а</w:t>
            </w:r>
            <w:r w:rsidRPr="001B19DC">
              <w:t>соса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Средняя подача</w:t>
            </w:r>
            <w:proofErr w:type="gramStart"/>
            <w:r w:rsidRPr="001B19DC">
              <w:t xml:space="preserve"> ,</w:t>
            </w:r>
            <w:proofErr w:type="gramEnd"/>
            <w:r w:rsidRPr="001B19DC">
              <w:t>м</w:t>
            </w:r>
            <w:r w:rsidRPr="001B19DC">
              <w:rPr>
                <w:vertAlign w:val="superscript"/>
              </w:rPr>
              <w:t>3</w:t>
            </w:r>
            <w:r w:rsidRPr="001B19DC">
              <w:t>/ч при содержании твердых ча</w:t>
            </w:r>
            <w:r w:rsidRPr="001B19DC">
              <w:t>с</w:t>
            </w:r>
            <w:r w:rsidRPr="001B19DC">
              <w:t>тиц, %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65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2НП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23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4НП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114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102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80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68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6НП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227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194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160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136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8НП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598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498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375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340</w:t>
            </w:r>
          </w:p>
        </w:tc>
      </w:tr>
    </w:tbl>
    <w:p w:rsidR="001B19DC" w:rsidRPr="001B19DC" w:rsidRDefault="001B19DC" w:rsidP="001B19DC">
      <w:pPr>
        <w:ind w:firstLine="720"/>
        <w:jc w:val="both"/>
        <w:rPr>
          <w:spacing w:val="-6"/>
        </w:rPr>
      </w:pPr>
    </w:p>
    <w:p w:rsidR="001B19DC" w:rsidRPr="001B19DC" w:rsidRDefault="001B19DC" w:rsidP="001B19DC">
      <w:pPr>
        <w:ind w:firstLine="720"/>
        <w:jc w:val="both"/>
        <w:rPr>
          <w:spacing w:val="-6"/>
        </w:rPr>
      </w:pPr>
      <w:r w:rsidRPr="001B19DC">
        <w:rPr>
          <w:noProof/>
        </w:rPr>
        <w:drawing>
          <wp:inline distT="0" distB="0" distL="0" distR="0" wp14:anchorId="3C1B9914" wp14:editId="09CC5F7F">
            <wp:extent cx="5401310" cy="2594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pStyle w:val="ae"/>
        <w:rPr>
          <w:color w:val="auto"/>
        </w:rPr>
      </w:pPr>
      <w:r w:rsidRPr="001B19DC">
        <w:rPr>
          <w:color w:val="auto"/>
        </w:rPr>
        <w:t>Рис. 9. Насос НП с центральным подводом</w:t>
      </w:r>
    </w:p>
    <w:p w:rsidR="001B19DC" w:rsidRPr="001B19DC" w:rsidRDefault="001B19DC" w:rsidP="001B19DC">
      <w:pPr>
        <w:ind w:firstLine="720"/>
        <w:jc w:val="both"/>
        <w:rPr>
          <w:spacing w:val="-6"/>
        </w:rPr>
      </w:pPr>
      <w:r w:rsidRPr="001B19DC">
        <w:rPr>
          <w:spacing w:val="-6"/>
        </w:rPr>
        <w:lastRenderedPageBreak/>
        <w:t>1 - станина; 2 - гребенчатые крышки уплотнителя; 3 - шарикоподшипники; 4 - вал; 5 - уплотняющее  кольцо; 6 - предохранительная трубка вала; 7 - трубка, по</w:t>
      </w:r>
      <w:r w:rsidRPr="001B19DC">
        <w:rPr>
          <w:spacing w:val="-6"/>
        </w:rPr>
        <w:t>д</w:t>
      </w:r>
      <w:r w:rsidRPr="001B19DC">
        <w:rPr>
          <w:spacing w:val="-6"/>
        </w:rPr>
        <w:t>водящая  воду к сальнику; 8 - корпус; 9 - рабочее колесо; 10 - сальник</w:t>
      </w:r>
    </w:p>
    <w:p w:rsidR="001B19DC" w:rsidRPr="001B19DC" w:rsidRDefault="001B19DC" w:rsidP="001B19DC">
      <w:pPr>
        <w:ind w:firstLine="720"/>
        <w:jc w:val="both"/>
        <w:rPr>
          <w:spacing w:val="-6"/>
        </w:rPr>
      </w:pP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b/>
          <w:spacing w:val="-4"/>
        </w:rPr>
        <w:t xml:space="preserve">Насосы Гр </w:t>
      </w:r>
      <w:r w:rsidRPr="001B19DC">
        <w:rPr>
          <w:spacing w:val="-4"/>
        </w:rPr>
        <w:t xml:space="preserve">предназначены для перекачивания абразивных </w:t>
      </w:r>
      <w:proofErr w:type="spellStart"/>
      <w:r w:rsidRPr="001B19DC">
        <w:rPr>
          <w:spacing w:val="-4"/>
        </w:rPr>
        <w:t>гидросмесей</w:t>
      </w:r>
      <w:proofErr w:type="spellEnd"/>
      <w:r w:rsidRPr="001B19DC">
        <w:rPr>
          <w:spacing w:val="-4"/>
        </w:rPr>
        <w:t xml:space="preserve">-пульп при наличии в них твердых включений </w:t>
      </w:r>
      <w:r w:rsidRPr="001B19DC">
        <w:t xml:space="preserve">(грунта, золы, шлака и т. </w:t>
      </w:r>
      <w:r w:rsidRPr="001B19DC">
        <w:rPr>
          <w:spacing w:val="13"/>
        </w:rPr>
        <w:t>п.).</w:t>
      </w:r>
      <w:r w:rsidRPr="001B19DC">
        <w:t xml:space="preserve"> Например, </w:t>
      </w:r>
      <w:proofErr w:type="spellStart"/>
      <w:r w:rsidRPr="001B19DC">
        <w:t>багерные</w:t>
      </w:r>
      <w:proofErr w:type="spellEnd"/>
      <w:r w:rsidRPr="001B19DC">
        <w:t xml:space="preserve"> </w:t>
      </w:r>
      <w:proofErr w:type="gramStart"/>
      <w:r w:rsidRPr="001B19DC">
        <w:t>насосы—для</w:t>
      </w:r>
      <w:proofErr w:type="gramEnd"/>
      <w:r w:rsidRPr="001B19DC">
        <w:t xml:space="preserve"> </w:t>
      </w:r>
      <w:proofErr w:type="spellStart"/>
      <w:r w:rsidRPr="001B19DC">
        <w:t>гидроудаления</w:t>
      </w:r>
      <w:proofErr w:type="spellEnd"/>
      <w:r w:rsidRPr="001B19DC">
        <w:t xml:space="preserve"> золы и шлака из топок. Раб</w:t>
      </w:r>
      <w:r w:rsidRPr="001B19DC">
        <w:t>о</w:t>
      </w:r>
      <w:r w:rsidRPr="001B19DC">
        <w:t xml:space="preserve">чее колесо широкое </w:t>
      </w:r>
      <w:r w:rsidRPr="001B19DC">
        <w:rPr>
          <w:spacing w:val="-6"/>
        </w:rPr>
        <w:t xml:space="preserve">закрытое. Все основные </w:t>
      </w:r>
      <w:r w:rsidRPr="001B19DC">
        <w:rPr>
          <w:spacing w:val="-7"/>
        </w:rPr>
        <w:t>детали насоса, соприка</w:t>
      </w:r>
      <w:r w:rsidRPr="001B19DC">
        <w:rPr>
          <w:spacing w:val="-6"/>
        </w:rPr>
        <w:t>сающиеся с раб</w:t>
      </w:r>
      <w:r w:rsidRPr="001B19DC">
        <w:rPr>
          <w:spacing w:val="-6"/>
        </w:rPr>
        <w:t>о</w:t>
      </w:r>
      <w:r w:rsidRPr="001B19DC">
        <w:rPr>
          <w:spacing w:val="-6"/>
        </w:rPr>
        <w:t>чей жид</w:t>
      </w:r>
      <w:r w:rsidRPr="001B19DC">
        <w:rPr>
          <w:spacing w:val="-10"/>
        </w:rPr>
        <w:t>костью, выполнены из специального износостой</w:t>
      </w:r>
      <w:r w:rsidRPr="001B19DC">
        <w:rPr>
          <w:spacing w:val="-4"/>
        </w:rPr>
        <w:t xml:space="preserve">кого сплава. Сальник </w:t>
      </w:r>
      <w:r w:rsidRPr="001B19DC">
        <w:rPr>
          <w:spacing w:val="-7"/>
        </w:rPr>
        <w:t>охл</w:t>
      </w:r>
      <w:r w:rsidRPr="001B19DC">
        <w:rPr>
          <w:spacing w:val="-7"/>
        </w:rPr>
        <w:t>а</w:t>
      </w:r>
      <w:r w:rsidRPr="001B19DC">
        <w:rPr>
          <w:spacing w:val="-7"/>
        </w:rPr>
        <w:t xml:space="preserve">ждается проточной </w:t>
      </w:r>
      <w:r w:rsidRPr="001B19DC">
        <w:rPr>
          <w:spacing w:val="-5"/>
        </w:rPr>
        <w:t xml:space="preserve">водой, в нем создается </w:t>
      </w:r>
      <w:r w:rsidRPr="001B19DC">
        <w:rPr>
          <w:spacing w:val="-9"/>
        </w:rPr>
        <w:t>противодавление, препят</w:t>
      </w:r>
      <w:r w:rsidRPr="001B19DC">
        <w:rPr>
          <w:spacing w:val="-7"/>
        </w:rPr>
        <w:t xml:space="preserve">ствующее проникновению </w:t>
      </w:r>
      <w:r w:rsidRPr="001B19DC">
        <w:rPr>
          <w:spacing w:val="-2"/>
        </w:rPr>
        <w:t>в сальник пульпы. Разъ</w:t>
      </w:r>
      <w:r w:rsidRPr="001B19DC">
        <w:rPr>
          <w:spacing w:val="-12"/>
        </w:rPr>
        <w:t>емная конструкция позво</w:t>
      </w:r>
      <w:r w:rsidRPr="001B19DC">
        <w:rPr>
          <w:spacing w:val="-5"/>
        </w:rPr>
        <w:t>ляет быстро зам</w:t>
      </w:r>
      <w:r w:rsidRPr="001B19DC">
        <w:rPr>
          <w:spacing w:val="-5"/>
        </w:rPr>
        <w:t>е</w:t>
      </w:r>
      <w:r w:rsidRPr="001B19DC">
        <w:rPr>
          <w:spacing w:val="-5"/>
        </w:rPr>
        <w:t xml:space="preserve">нить </w:t>
      </w:r>
      <w:r w:rsidRPr="001B19DC">
        <w:rPr>
          <w:spacing w:val="-4"/>
        </w:rPr>
        <w:t xml:space="preserve">износившуюся деталь без демонтажа всего насоса. Технические </w:t>
      </w:r>
      <w:r w:rsidRPr="001B19DC">
        <w:rPr>
          <w:spacing w:val="-3"/>
        </w:rPr>
        <w:t>характеристики нас</w:t>
      </w:r>
      <w:r w:rsidRPr="001B19DC">
        <w:rPr>
          <w:spacing w:val="-3"/>
        </w:rPr>
        <w:t>о</w:t>
      </w:r>
      <w:r w:rsidRPr="001B19DC">
        <w:rPr>
          <w:spacing w:val="-3"/>
        </w:rPr>
        <w:t>сов этого типа приведены в табл. 7.</w:t>
      </w:r>
    </w:p>
    <w:p w:rsidR="001B19DC" w:rsidRPr="001B19DC" w:rsidRDefault="001B19DC" w:rsidP="001B19DC">
      <w:pPr>
        <w:ind w:firstLine="709"/>
        <w:jc w:val="right"/>
      </w:pPr>
      <w:r w:rsidRPr="001B19DC">
        <w:t>Таблица 2.3.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204"/>
        <w:gridCol w:w="1205"/>
        <w:gridCol w:w="1205"/>
        <w:gridCol w:w="1205"/>
      </w:tblGrid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Показатели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Марка н</w:t>
            </w:r>
            <w:r w:rsidRPr="001B19DC">
              <w:t>а</w:t>
            </w:r>
            <w:r w:rsidRPr="001B19DC">
              <w:t>соса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3Гр-8м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5Гр-8и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8Гр-8м</w:t>
            </w:r>
          </w:p>
        </w:tc>
        <w:tc>
          <w:tcPr>
            <w:tcW w:w="1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12Гр-8А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Производительность, м</w:t>
            </w:r>
            <w:r w:rsidRPr="001B19DC">
              <w:rPr>
                <w:vertAlign w:val="superscript"/>
              </w:rPr>
              <w:t>3</w:t>
            </w:r>
            <w:r w:rsidRPr="001B19DC">
              <w:t>/ч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1330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 xml:space="preserve">Напор, м. ст. </w:t>
            </w:r>
            <w:proofErr w:type="spellStart"/>
            <w:r w:rsidRPr="001B19DC">
              <w:t>жидк</w:t>
            </w:r>
            <w:proofErr w:type="spellEnd"/>
            <w:r w:rsidRPr="001B19DC">
              <w:t>. (вода со шл</w:t>
            </w:r>
            <w:r w:rsidRPr="001B19DC">
              <w:t>а</w:t>
            </w:r>
            <w:r w:rsidRPr="001B19DC">
              <w:t>ком)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55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Диаметр рабочего кол</w:t>
            </w:r>
            <w:r w:rsidRPr="001B19DC">
              <w:t>е</w:t>
            </w:r>
            <w:r w:rsidRPr="001B19DC">
              <w:t xml:space="preserve">са, </w:t>
            </w:r>
            <w:proofErr w:type="gramStart"/>
            <w:r w:rsidRPr="001B19DC">
              <w:t>мм</w:t>
            </w:r>
            <w:proofErr w:type="gram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840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Диаметр всасывающего патру</w:t>
            </w:r>
            <w:r w:rsidRPr="001B19DC">
              <w:t>б</w:t>
            </w:r>
            <w:r w:rsidRPr="001B19DC">
              <w:t xml:space="preserve">ка, </w:t>
            </w:r>
            <w:proofErr w:type="gramStart"/>
            <w:r w:rsidRPr="001B19DC">
              <w:t>мм</w:t>
            </w:r>
            <w:proofErr w:type="gram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80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300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 xml:space="preserve">Диаметр нагнетательного </w:t>
            </w:r>
            <w:proofErr w:type="spellStart"/>
            <w:r w:rsidRPr="001B19DC">
              <w:t>патру</w:t>
            </w:r>
            <w:r w:rsidRPr="001B19DC">
              <w:t>б</w:t>
            </w:r>
            <w:r w:rsidRPr="001B19DC">
              <w:t>ка</w:t>
            </w:r>
            <w:proofErr w:type="gramStart"/>
            <w:r w:rsidRPr="001B19DC">
              <w:t>,м</w:t>
            </w:r>
            <w:proofErr w:type="gramEnd"/>
            <w:r w:rsidRPr="001B19DC">
              <w:t>м</w:t>
            </w:r>
            <w:proofErr w:type="spell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72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100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300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Мощность, кВт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125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570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Частота вращ</w:t>
            </w:r>
            <w:r w:rsidRPr="001B19DC">
              <w:t>е</w:t>
            </w:r>
            <w:r w:rsidRPr="001B19DC">
              <w:t xml:space="preserve">ния, </w:t>
            </w:r>
            <w:proofErr w:type="gramStart"/>
            <w:r w:rsidRPr="001B19DC">
              <w:t>об</w:t>
            </w:r>
            <w:proofErr w:type="gramEnd"/>
            <w:r w:rsidRPr="001B19DC">
              <w:t>/мин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1450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1470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985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740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 xml:space="preserve">Масса, </w:t>
            </w:r>
            <w:proofErr w:type="gramStart"/>
            <w:r w:rsidRPr="001B19DC">
              <w:t>кг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425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945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2151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10500</w:t>
            </w:r>
          </w:p>
        </w:tc>
      </w:tr>
    </w:tbl>
    <w:p w:rsidR="001B19DC" w:rsidRPr="001B19DC" w:rsidRDefault="001B19DC" w:rsidP="001B19DC">
      <w:pPr>
        <w:ind w:firstLine="720"/>
        <w:jc w:val="both"/>
        <w:rPr>
          <w:spacing w:val="-3"/>
        </w:rPr>
      </w:pPr>
    </w:p>
    <w:p w:rsidR="001B19DC" w:rsidRPr="001B19DC" w:rsidRDefault="001B19DC" w:rsidP="001B19DC">
      <w:pPr>
        <w:ind w:firstLine="720"/>
        <w:jc w:val="both"/>
        <w:rPr>
          <w:spacing w:val="-3"/>
        </w:rPr>
      </w:pPr>
      <w:r w:rsidRPr="001B19DC">
        <w:rPr>
          <w:b/>
          <w:spacing w:val="-3"/>
        </w:rPr>
        <w:t>Фарфоровые насосы.</w:t>
      </w:r>
      <w:r w:rsidRPr="001B19DC">
        <w:rPr>
          <w:spacing w:val="-3"/>
        </w:rPr>
        <w:t xml:space="preserve"> Насосы типов 5х-7ф и ЦКН (центробежный керам</w:t>
      </w:r>
      <w:r w:rsidRPr="001B19DC">
        <w:rPr>
          <w:spacing w:val="-3"/>
        </w:rPr>
        <w:t>и</w:t>
      </w:r>
      <w:r w:rsidRPr="001B19DC">
        <w:rPr>
          <w:spacing w:val="-3"/>
        </w:rPr>
        <w:t>ческий насос) - одноколесные, горизонтальные, с односторонним подводом жи</w:t>
      </w:r>
      <w:r w:rsidRPr="001B19DC">
        <w:rPr>
          <w:spacing w:val="-3"/>
        </w:rPr>
        <w:t>д</w:t>
      </w:r>
      <w:r w:rsidRPr="001B19DC">
        <w:rPr>
          <w:spacing w:val="-3"/>
        </w:rPr>
        <w:t>кости, состоят из следующих основных частей: корпуса, крышки корпуса, раб</w:t>
      </w:r>
      <w:r w:rsidRPr="001B19DC">
        <w:rPr>
          <w:spacing w:val="-3"/>
        </w:rPr>
        <w:t>о</w:t>
      </w:r>
      <w:r w:rsidRPr="001B19DC">
        <w:rPr>
          <w:spacing w:val="-3"/>
        </w:rPr>
        <w:t>чего колеса, станины, вала и плиты. Проточная часть насоса, корпус, крышка корпуса, рабочее колесо, а также защитная втулка вала и нажимная букса сальн</w:t>
      </w:r>
      <w:r w:rsidRPr="001B19DC">
        <w:rPr>
          <w:spacing w:val="-3"/>
        </w:rPr>
        <w:t>и</w:t>
      </w:r>
      <w:r w:rsidRPr="001B19DC">
        <w:rPr>
          <w:spacing w:val="-3"/>
        </w:rPr>
        <w:t xml:space="preserve">ка - выполнены из твердого фарфора. Корпус и крышка </w:t>
      </w:r>
      <w:proofErr w:type="gramStart"/>
      <w:r w:rsidRPr="001B19DC">
        <w:rPr>
          <w:spacing w:val="-3"/>
        </w:rPr>
        <w:t>защищены</w:t>
      </w:r>
      <w:proofErr w:type="gramEnd"/>
      <w:r w:rsidRPr="001B19DC">
        <w:rPr>
          <w:spacing w:val="-3"/>
        </w:rPr>
        <w:t xml:space="preserve"> от механич</w:t>
      </w:r>
      <w:r w:rsidRPr="001B19DC">
        <w:rPr>
          <w:spacing w:val="-3"/>
        </w:rPr>
        <w:t>е</w:t>
      </w:r>
      <w:r w:rsidRPr="001B19DC">
        <w:rPr>
          <w:spacing w:val="-3"/>
        </w:rPr>
        <w:t>ских повреждений чугунной броней. Все металлические детали насоса покрыты кислот</w:t>
      </w:r>
      <w:r w:rsidRPr="001B19DC">
        <w:rPr>
          <w:spacing w:val="-3"/>
        </w:rPr>
        <w:t>о</w:t>
      </w:r>
      <w:r w:rsidRPr="001B19DC">
        <w:rPr>
          <w:spacing w:val="-3"/>
        </w:rPr>
        <w:t xml:space="preserve">стойкой эмалевой краской. </w:t>
      </w:r>
    </w:p>
    <w:p w:rsidR="001B19DC" w:rsidRPr="001B19DC" w:rsidRDefault="001B19DC" w:rsidP="001B19DC">
      <w:pPr>
        <w:ind w:firstLine="720"/>
        <w:jc w:val="both"/>
        <w:rPr>
          <w:spacing w:val="-3"/>
        </w:rPr>
      </w:pPr>
    </w:p>
    <w:p w:rsidR="001B19DC" w:rsidRPr="001B19DC" w:rsidRDefault="001B19DC" w:rsidP="001B19DC">
      <w:pPr>
        <w:ind w:firstLine="720"/>
        <w:jc w:val="both"/>
      </w:pPr>
      <w:r w:rsidRPr="001B19DC">
        <w:rPr>
          <w:noProof/>
          <w:spacing w:val="-3"/>
        </w:rPr>
        <w:drawing>
          <wp:inline distT="0" distB="0" distL="0" distR="0" wp14:anchorId="00784CB4" wp14:editId="22234665">
            <wp:extent cx="4412615" cy="1924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DC" w:rsidRPr="001B19DC" w:rsidRDefault="001B19DC" w:rsidP="001B19DC">
      <w:pPr>
        <w:ind w:firstLine="720"/>
        <w:jc w:val="both"/>
        <w:rPr>
          <w:b/>
          <w:snapToGrid w:val="0"/>
        </w:rPr>
      </w:pPr>
    </w:p>
    <w:p w:rsidR="001B19DC" w:rsidRPr="001B19DC" w:rsidRDefault="001B19DC" w:rsidP="001B19DC">
      <w:pPr>
        <w:ind w:firstLine="709"/>
        <w:jc w:val="right"/>
      </w:pPr>
      <w:r w:rsidRPr="001B19DC">
        <w:t>Таблица 4.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1247"/>
        <w:gridCol w:w="1248"/>
        <w:gridCol w:w="1247"/>
        <w:gridCol w:w="1248"/>
      </w:tblGrid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Показатели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Тип н</w:t>
            </w:r>
            <w:r w:rsidRPr="001B19DC">
              <w:t>а</w:t>
            </w:r>
            <w:r w:rsidRPr="001B19DC">
              <w:t>соса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9DC" w:rsidRPr="001B19DC" w:rsidRDefault="001B19DC" w:rsidP="00FD4F06">
            <w:pPr>
              <w:jc w:val="center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ЦКН 25/25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ЦКН 40/40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ЦКН 65/50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ЦКН 100/80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center"/>
            </w:pPr>
            <w:r w:rsidRPr="001B19DC">
              <w:t>5х-7ф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Производител</w:t>
            </w:r>
            <w:r w:rsidRPr="001B19DC">
              <w:t>ь</w:t>
            </w:r>
            <w:r w:rsidRPr="001B19DC">
              <w:t>ность</w:t>
            </w:r>
            <w:proofErr w:type="gramStart"/>
            <w:r w:rsidRPr="001B19DC">
              <w:t>,м</w:t>
            </w:r>
            <w:proofErr w:type="gramEnd"/>
            <w:r w:rsidRPr="001B19DC">
              <w:rPr>
                <w:vertAlign w:val="superscript"/>
              </w:rPr>
              <w:t>3</w:t>
            </w:r>
            <w:r w:rsidRPr="001B19DC">
              <w:t>/ч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8,5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50,2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90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Давление, Н/м</w:t>
            </w:r>
            <w:proofErr w:type="gramStart"/>
            <w:r w:rsidRPr="001B19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1×10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18×10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22×10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30×10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10×10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>Мощность электродвиг</w:t>
            </w:r>
            <w:r w:rsidRPr="001B19DC">
              <w:t>а</w:t>
            </w:r>
            <w:r w:rsidRPr="001B19DC">
              <w:t xml:space="preserve">теля, </w:t>
            </w:r>
            <w:r w:rsidRPr="001B19DC">
              <w:lastRenderedPageBreak/>
              <w:t>кВт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lastRenderedPageBreak/>
              <w:t>1,7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2,8-4,5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4,4-7,0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10-20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21,5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lastRenderedPageBreak/>
              <w:t xml:space="preserve">Частота вращения, </w:t>
            </w:r>
            <w:proofErr w:type="gramStart"/>
            <w:r w:rsidRPr="001B19DC">
              <w:t>об</w:t>
            </w:r>
            <w:proofErr w:type="gramEnd"/>
            <w:r w:rsidRPr="001B19DC">
              <w:t>/мин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1420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1420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1440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1460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1470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 xml:space="preserve">Диаметр рабочего колеса, </w:t>
            </w:r>
            <w:proofErr w:type="gramStart"/>
            <w:r w:rsidRPr="001B19DC">
              <w:t>мм</w:t>
            </w:r>
            <w:proofErr w:type="gram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275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330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330</w:t>
            </w:r>
          </w:p>
        </w:tc>
      </w:tr>
      <w:tr w:rsidR="001B19DC" w:rsidRPr="001B19DC" w:rsidTr="00FD4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DC" w:rsidRPr="001B19DC" w:rsidRDefault="001B19DC" w:rsidP="00FD4F06">
            <w:pPr>
              <w:jc w:val="both"/>
            </w:pPr>
            <w:r w:rsidRPr="001B19DC">
              <w:t xml:space="preserve">Масса, </w:t>
            </w:r>
            <w:proofErr w:type="gramStart"/>
            <w:r w:rsidRPr="001B19DC">
              <w:t>кг</w:t>
            </w:r>
            <w:proofErr w:type="gram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174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239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320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510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9DC" w:rsidRPr="001B19DC" w:rsidRDefault="001B19DC" w:rsidP="00FD4F06">
            <w:pPr>
              <w:jc w:val="center"/>
            </w:pPr>
            <w:r w:rsidRPr="001B19DC">
              <w:t>775</w:t>
            </w:r>
          </w:p>
        </w:tc>
      </w:tr>
    </w:tbl>
    <w:p w:rsidR="001B19DC" w:rsidRPr="001B19DC" w:rsidRDefault="001B19DC" w:rsidP="001B19DC">
      <w:pPr>
        <w:ind w:firstLine="720"/>
        <w:jc w:val="both"/>
        <w:rPr>
          <w:b/>
          <w:snapToGrid w:val="0"/>
        </w:rPr>
      </w:pPr>
    </w:p>
    <w:p w:rsidR="001B19DC" w:rsidRPr="001B19DC" w:rsidRDefault="001B19DC" w:rsidP="001B19DC">
      <w:pPr>
        <w:pStyle w:val="1"/>
      </w:pPr>
      <w:r w:rsidRPr="001B19DC">
        <w:t>Пуск и остановка центробежных  нас</w:t>
      </w:r>
      <w:r w:rsidRPr="001B19DC">
        <w:t>о</w:t>
      </w:r>
      <w:r w:rsidRPr="001B19DC">
        <w:t>сов</w:t>
      </w:r>
    </w:p>
    <w:p w:rsidR="001B19DC" w:rsidRPr="001B19DC" w:rsidRDefault="001B19DC" w:rsidP="001B19DC">
      <w:pPr>
        <w:ind w:firstLine="709"/>
        <w:jc w:val="both"/>
      </w:pPr>
    </w:p>
    <w:p w:rsidR="001B19DC" w:rsidRPr="001B19DC" w:rsidRDefault="001B19DC" w:rsidP="001B19DC">
      <w:pPr>
        <w:ind w:firstLine="709"/>
        <w:jc w:val="both"/>
      </w:pPr>
      <w:r w:rsidRPr="001B19DC">
        <w:t>Перед пуском в эксплуатацию насос и всасывающий трубопровод зал</w:t>
      </w:r>
      <w:r w:rsidRPr="001B19DC">
        <w:t>и</w:t>
      </w:r>
      <w:r w:rsidRPr="001B19DC">
        <w:t>вают жидкостью вплоть до нагнетательного патрубка. Насос заливают до тех пор, пока через контрольные краники не будут бить чистые струйки воды без воздушных пузырьков; после этого контрольные краники закрывают. Перед пуском насоса проверяют, закрыты ли задвижка на нагнетательном трубопр</w:t>
      </w:r>
      <w:r w:rsidRPr="001B19DC">
        <w:t>о</w:t>
      </w:r>
      <w:r w:rsidRPr="001B19DC">
        <w:t>воде и краны на манометре и вакуумметре. Если насос пускают при открытой нагнетательной задвижке, то это обязательно вызовет перегрузку электродвигателя, в результате чего может сг</w:t>
      </w:r>
      <w:r w:rsidRPr="001B19DC">
        <w:t>о</w:t>
      </w:r>
      <w:r w:rsidRPr="001B19DC">
        <w:t>реть его обмотка.</w:t>
      </w:r>
    </w:p>
    <w:p w:rsidR="001B19DC" w:rsidRPr="001B19DC" w:rsidRDefault="001B19DC" w:rsidP="001B19DC">
      <w:pPr>
        <w:ind w:firstLine="709"/>
        <w:jc w:val="both"/>
      </w:pPr>
      <w:r w:rsidRPr="001B19DC">
        <w:t>При пуске насоса открывают кран у манометра и включают электродв</w:t>
      </w:r>
      <w:r w:rsidRPr="001B19DC">
        <w:t>и</w:t>
      </w:r>
      <w:r w:rsidRPr="001B19DC">
        <w:t>гатель. Насос приводят в движение постепенно и лишь тогда, когда будет д</w:t>
      </w:r>
      <w:r w:rsidRPr="001B19DC">
        <w:t>о</w:t>
      </w:r>
      <w:r w:rsidRPr="001B19DC">
        <w:t>стигнута требуемая скорость вращения и манометр покажет соответствующее давление, открывают кран у вакуумметра и начинают постепенно открывать р</w:t>
      </w:r>
      <w:r w:rsidRPr="001B19DC">
        <w:t>е</w:t>
      </w:r>
      <w:r w:rsidRPr="001B19DC">
        <w:t>гулирующую задвижку на напорном трубопроводе до получения требуемой производител</w:t>
      </w:r>
      <w:r w:rsidRPr="001B19DC">
        <w:t>ь</w:t>
      </w:r>
      <w:r w:rsidRPr="001B19DC">
        <w:t>ности.</w:t>
      </w:r>
    </w:p>
    <w:p w:rsidR="001B19DC" w:rsidRPr="001B19DC" w:rsidRDefault="001B19DC" w:rsidP="001B19DC">
      <w:pPr>
        <w:ind w:firstLine="709"/>
        <w:jc w:val="both"/>
      </w:pPr>
      <w:r w:rsidRPr="001B19DC">
        <w:t>При пуске насоса в эксплуатацию или после окончания ремонта необх</w:t>
      </w:r>
      <w:r w:rsidRPr="001B19DC">
        <w:t>о</w:t>
      </w:r>
      <w:r w:rsidRPr="001B19DC">
        <w:t>димо удостовериться в соответствующем направлении вращения колеса или ротора насоса (многоступенчатого) и электродвигателя. На многоступенчатых насосах нужное направление вращения колеса определяется по стрелке на ко</w:t>
      </w:r>
      <w:r w:rsidRPr="001B19DC">
        <w:t>р</w:t>
      </w:r>
      <w:r w:rsidRPr="001B19DC">
        <w:t xml:space="preserve">пусе или по напорному патрубку. У спиральных насосов вращение должно быть направлено в сторону расширения спирали. В случае несоответствия вращения следует </w:t>
      </w:r>
      <w:proofErr w:type="spellStart"/>
      <w:r w:rsidRPr="001B19DC">
        <w:t>пересоеденить</w:t>
      </w:r>
      <w:proofErr w:type="spellEnd"/>
      <w:r w:rsidRPr="001B19DC">
        <w:t xml:space="preserve"> концы фаз, п</w:t>
      </w:r>
      <w:r w:rsidRPr="001B19DC">
        <w:t>и</w:t>
      </w:r>
      <w:r w:rsidRPr="001B19DC">
        <w:t>тающих электродвигатель.</w:t>
      </w:r>
    </w:p>
    <w:p w:rsidR="001B19DC" w:rsidRPr="001B19DC" w:rsidRDefault="001B19DC" w:rsidP="001B19DC">
      <w:pPr>
        <w:pStyle w:val="2"/>
      </w:pPr>
      <w:r w:rsidRPr="001B19DC">
        <w:t>Центробежный насос останавливают в следующем порядке: сначала ме</w:t>
      </w:r>
      <w:r w:rsidRPr="001B19DC">
        <w:t>д</w:t>
      </w:r>
      <w:r w:rsidRPr="001B19DC">
        <w:t>ленно закрывают задвижку на напорном трубопроводе, затем - кран у вакуумме</w:t>
      </w:r>
      <w:r w:rsidRPr="001B19DC">
        <w:t>т</w:t>
      </w:r>
      <w:r w:rsidRPr="001B19DC">
        <w:t>ра, выключают электродвигатель, закрывают краны у манометра и на трубопров</w:t>
      </w:r>
      <w:r w:rsidRPr="001B19DC">
        <w:t>о</w:t>
      </w:r>
      <w:r w:rsidRPr="001B19DC">
        <w:t>дах, подводящих воду для заливки сальников и охлаждения подшипников, и, наконец, выпускают воду из насоса и из всасывающей трубы (зимой).</w:t>
      </w:r>
    </w:p>
    <w:p w:rsidR="001B19DC" w:rsidRPr="001B19DC" w:rsidRDefault="001B19DC" w:rsidP="001B19DC">
      <w:pPr>
        <w:pStyle w:val="1"/>
        <w:ind w:firstLine="720"/>
        <w:rPr>
          <w:snapToGrid w:val="0"/>
        </w:rPr>
      </w:pPr>
    </w:p>
    <w:p w:rsidR="001B19DC" w:rsidRPr="001B19DC" w:rsidRDefault="001B19DC" w:rsidP="001B19DC">
      <w:pPr>
        <w:pStyle w:val="1"/>
        <w:rPr>
          <w:snapToGrid w:val="0"/>
        </w:rPr>
      </w:pPr>
      <w:r w:rsidRPr="001B19DC">
        <w:rPr>
          <w:snapToGrid w:val="0"/>
        </w:rPr>
        <w:t>Уход за центробежным насосом</w:t>
      </w:r>
    </w:p>
    <w:p w:rsidR="001B19DC" w:rsidRPr="001B19DC" w:rsidRDefault="001B19DC" w:rsidP="001B19DC">
      <w:pPr>
        <w:ind w:firstLine="720"/>
        <w:jc w:val="both"/>
        <w:rPr>
          <w:snapToGrid w:val="0"/>
        </w:rPr>
      </w:pPr>
    </w:p>
    <w:p w:rsidR="001B19DC" w:rsidRPr="001B19DC" w:rsidRDefault="001B19DC" w:rsidP="001B19DC">
      <w:pPr>
        <w:ind w:firstLine="720"/>
        <w:jc w:val="both"/>
        <w:rPr>
          <w:snapToGrid w:val="0"/>
        </w:rPr>
      </w:pPr>
      <w:r w:rsidRPr="001B19DC">
        <w:rPr>
          <w:snapToGrid w:val="0"/>
        </w:rPr>
        <w:t>Во время работы насоса необходимо следить за исправным состоянием арматуры. В местах присоединения всасывающей трубы должна быть обесп</w:t>
      </w:r>
      <w:r w:rsidRPr="001B19DC">
        <w:rPr>
          <w:snapToGrid w:val="0"/>
        </w:rPr>
        <w:t>е</w:t>
      </w:r>
      <w:r w:rsidRPr="001B19DC">
        <w:rPr>
          <w:snapToGrid w:val="0"/>
        </w:rPr>
        <w:t>чена достаточная плотность, чтобы не про</w:t>
      </w:r>
      <w:r w:rsidRPr="001B19DC">
        <w:rPr>
          <w:snapToGrid w:val="0"/>
        </w:rPr>
        <w:softHyphen/>
        <w:t>сачивался воздух. Если насос при р</w:t>
      </w:r>
      <w:r w:rsidRPr="001B19DC">
        <w:rPr>
          <w:snapToGrid w:val="0"/>
        </w:rPr>
        <w:t>а</w:t>
      </w:r>
      <w:r w:rsidRPr="001B19DC">
        <w:rPr>
          <w:snapToGrid w:val="0"/>
        </w:rPr>
        <w:t>боте вибрирует, необходимо •его остановить и найти причину. Насос период</w:t>
      </w:r>
      <w:r w:rsidRPr="001B19DC">
        <w:rPr>
          <w:snapToGrid w:val="0"/>
        </w:rPr>
        <w:t>и</w:t>
      </w:r>
      <w:r w:rsidRPr="001B19DC">
        <w:rPr>
          <w:snapToGrid w:val="0"/>
        </w:rPr>
        <w:t>чески разбирают для чистки. Перед сборкой внутренние поверхности следует густо см</w:t>
      </w:r>
      <w:r w:rsidRPr="001B19DC">
        <w:rPr>
          <w:snapToGrid w:val="0"/>
        </w:rPr>
        <w:t>а</w:t>
      </w:r>
      <w:r w:rsidRPr="001B19DC">
        <w:rPr>
          <w:snapToGrid w:val="0"/>
        </w:rPr>
        <w:t>зывать тавотом.</w:t>
      </w:r>
    </w:p>
    <w:p w:rsidR="001B19DC" w:rsidRPr="001B19DC" w:rsidRDefault="001B19DC" w:rsidP="001B19DC">
      <w:pPr>
        <w:pStyle w:val="ac"/>
        <w:ind w:firstLine="720"/>
      </w:pPr>
      <w:r w:rsidRPr="001B19DC">
        <w:t xml:space="preserve">Во время работы насоса необходимо следить  за количеством и качеством смазки в подшипниках. Масло должно быть на уровне по </w:t>
      </w:r>
      <w:proofErr w:type="spellStart"/>
      <w:r w:rsidRPr="001B19DC">
        <w:t>маслоуказателю</w:t>
      </w:r>
      <w:proofErr w:type="spellEnd"/>
      <w:r w:rsidRPr="001B19DC">
        <w:t>. Для подшипников насоса следует применять только цилиндровое  масло, которое нужно менять периодически, промывая подшипники керосином (для некоторых насосов рекомендуют производить смену масла после 800-1000 ч работы). См</w:t>
      </w:r>
      <w:r w:rsidRPr="001B19DC">
        <w:t>а</w:t>
      </w:r>
      <w:r w:rsidRPr="001B19DC">
        <w:t xml:space="preserve">зочное кольцо подшипников должно свободно вращаться вместе с валом. Необходимо тщательно следить за температурой подшипников, которая не должна превышать температуру машинного помещения более чем на (40-50)°. </w:t>
      </w:r>
      <w:r w:rsidRPr="001B19DC">
        <w:lastRenderedPageBreak/>
        <w:t>Для обеспечения достаточной плотности в сальниках их следует своевременно подтягивать. Они должны быть затянуты так, чтобы вода просачивалась редк</w:t>
      </w:r>
      <w:r w:rsidRPr="001B19DC">
        <w:t>и</w:t>
      </w:r>
      <w:r w:rsidRPr="001B19DC">
        <w:t>ми каплями. Периодически сальники набивают. При негодности набивку по</w:t>
      </w:r>
      <w:r w:rsidRPr="001B19DC">
        <w:t>л</w:t>
      </w:r>
      <w:r w:rsidRPr="001B19DC">
        <w:t>ностью меняют. Если насос работает в неотапливаемом помещении, то в зимнее время необходимо следить за тем, чтобы насос и трубопровод на время ост</w:t>
      </w:r>
      <w:r w:rsidRPr="001B19DC">
        <w:t>а</w:t>
      </w:r>
      <w:r w:rsidRPr="001B19DC">
        <w:t>новки не остались заполненными водой. Длительная и бесперебойная работа насосной установки возможна только при содержании ее в чистоте, точном с</w:t>
      </w:r>
      <w:r w:rsidRPr="001B19DC">
        <w:t>о</w:t>
      </w:r>
      <w:r w:rsidRPr="001B19DC">
        <w:t>блюдении правил технической эксплуатации, устранение мелких дефектов то</w:t>
      </w:r>
      <w:r w:rsidRPr="001B19DC">
        <w:t>т</w:t>
      </w:r>
      <w:r w:rsidRPr="001B19DC">
        <w:t>час же после их обнаружения, своевременном и качественном ремонте. Полное  использование мощности оборудования, постоянное поддержание его в раб</w:t>
      </w:r>
      <w:r w:rsidRPr="001B19DC">
        <w:t>о</w:t>
      </w:r>
      <w:r w:rsidRPr="001B19DC">
        <w:t>чем состоянии с минимальным износом деталей достигаются при правильно налаженной системе планово-предупредительного ремонта (ППР).</w:t>
      </w:r>
    </w:p>
    <w:p w:rsidR="006F4F14" w:rsidRPr="001B19DC" w:rsidRDefault="006F4F14" w:rsidP="001B19DC"/>
    <w:sectPr w:rsidR="006F4F14" w:rsidRPr="001B19DC" w:rsidSect="006F4F14">
      <w:headerReference w:type="default" r:id="rId19"/>
      <w:footerReference w:type="default" r:id="rId20"/>
      <w:headerReference w:type="first" r:id="rId21"/>
      <w:pgSz w:w="11906" w:h="16838"/>
      <w:pgMar w:top="709" w:right="850" w:bottom="1134" w:left="1560" w:header="138" w:footer="98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56" w:rsidRDefault="00720D56" w:rsidP="0085029A">
      <w:r>
        <w:separator/>
      </w:r>
    </w:p>
  </w:endnote>
  <w:endnote w:type="continuationSeparator" w:id="0">
    <w:p w:rsidR="00720D56" w:rsidRDefault="00720D56" w:rsidP="008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ISOCP">
    <w:panose1 w:val="00000400000000000000"/>
    <w:charset w:val="CC"/>
    <w:family w:val="auto"/>
    <w:pitch w:val="variable"/>
    <w:sig w:usb0="20002A87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0C" w:rsidRDefault="00B4370C">
    <w:pPr>
      <w:pStyle w:val="a5"/>
      <w:jc w:val="right"/>
    </w:pPr>
  </w:p>
  <w:p w:rsidR="00B4370C" w:rsidRDefault="00B43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56" w:rsidRDefault="00720D56" w:rsidP="0085029A">
      <w:r>
        <w:separator/>
      </w:r>
    </w:p>
  </w:footnote>
  <w:footnote w:type="continuationSeparator" w:id="0">
    <w:p w:rsidR="00720D56" w:rsidRDefault="00720D56" w:rsidP="0085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0C" w:rsidRDefault="00720D56">
    <w:pPr>
      <w:pStyle w:val="a3"/>
    </w:pPr>
    <w:r>
      <w:rPr>
        <w:noProof/>
      </w:rPr>
      <w:pict>
        <v:group id="_x0000_s2099" style="position:absolute;margin-left:56.5pt;margin-top:16pt;width:510.85pt;height:807.75pt;z-index:251661312;mso-position-horizontal-relative:page;mso-position-vertical-relative:page" coordsize="20000,20000">
          <v:rect id="_x0000_s2100" style="position:absolute;width:20000;height:20000" filled="f" strokeweight="2pt"/>
          <v:line id="_x0000_s2101" style="position:absolute" from="1093,18949" to="1095,19989" strokeweight="2pt"/>
          <v:line id="_x0000_s2102" style="position:absolute" from="10,18941" to="19977,18942" strokeweight="2pt"/>
          <v:line id="_x0000_s2103" style="position:absolute" from="2186,18949" to="2188,19989" strokeweight="2pt"/>
          <v:line id="_x0000_s2104" style="position:absolute" from="4919,18949" to="4921,19989" strokeweight="2pt"/>
          <v:line id="_x0000_s2105" style="position:absolute" from="6557,18959" to="6559,19989" strokeweight="2pt"/>
          <v:line id="_x0000_s2106" style="position:absolute" from="7650,18949" to="7652,19979" strokeweight="2pt"/>
          <v:line id="_x0000_s2107" style="position:absolute" from="18905,18949" to="18909,19989" strokeweight="2pt"/>
          <v:line id="_x0000_s2108" style="position:absolute" from="10,19293" to="7631,19295" strokeweight="1pt"/>
          <v:line id="_x0000_s2109" style="position:absolute" from="10,19646" to="7631,19647" strokeweight="2pt"/>
          <v:line id="_x0000_s2110" style="position:absolute" from="18919,19296" to="19990,19297" strokeweight="1pt"/>
          <v:rect id="_x0000_s2111" style="position:absolute;left:54;top:19660;width:1000;height:309" filled="f" stroked="f" strokeweight=".25pt">
            <v:textbox style="mso-next-textbox:#_x0000_s2111" inset="1pt,1pt,1pt,1pt">
              <w:txbxContent>
                <w:p w:rsidR="00B4370C" w:rsidRPr="001E5BA8" w:rsidRDefault="00B4370C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_x0000_s2112" style="position:absolute;left:1139;top:19660;width:1001;height:309" filled="f" stroked="f" strokeweight=".25pt">
            <v:textbox style="mso-next-textbox:#_x0000_s2112" inset="1pt,1pt,1pt,1pt">
              <w:txbxContent>
                <w:p w:rsidR="00B4370C" w:rsidRPr="001E5BA8" w:rsidRDefault="00B4370C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_x0000_s2113" style="position:absolute;left:2267;top:19660;width:2573;height:309" filled="f" stroked="f" strokeweight=".25pt">
            <v:textbox style="mso-next-textbox:#_x0000_s2113" inset="1pt,1pt,1pt,1pt">
              <w:txbxContent>
                <w:p w:rsidR="00B4370C" w:rsidRPr="001E5BA8" w:rsidRDefault="00B4370C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_x0000_s2114" style="position:absolute;left:4983;top:19660;width:1534;height:309" filled="f" stroked="f" strokeweight=".25pt">
            <v:textbox style="mso-next-textbox:#_x0000_s2114" inset="1pt,1pt,1pt,1pt">
              <w:txbxContent>
                <w:p w:rsidR="00B4370C" w:rsidRPr="001E5BA8" w:rsidRDefault="00B4370C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_x0000_s2115" style="position:absolute;left:6604;top:19660;width:1000;height:309" filled="f" stroked="f" strokeweight=".25pt">
            <v:textbox style="mso-next-textbox:#_x0000_s2115" inset="1pt,1pt,1pt,1pt">
              <w:txbxContent>
                <w:p w:rsidR="00B4370C" w:rsidRPr="001E5BA8" w:rsidRDefault="00B4370C" w:rsidP="0053536F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_x0000_s2116" style="position:absolute;left:18949;top:18977;width:1001;height:309" filled="f" stroked="f" strokeweight=".25pt">
            <v:textbox style="mso-next-textbox:#_x0000_s2116" inset="1pt,1pt,1pt,1pt">
              <w:txbxContent>
                <w:p w:rsidR="00B4370C" w:rsidRPr="00977FCF" w:rsidRDefault="00B4370C" w:rsidP="0053536F">
                  <w:pPr>
                    <w:rPr>
                      <w:rFonts w:ascii="GOST Type BU" w:hAnsi="GOST Type BU"/>
                      <w:i/>
                      <w:sz w:val="20"/>
                      <w:szCs w:val="20"/>
                    </w:rPr>
                  </w:pPr>
                  <w:r w:rsidRPr="00977FCF">
                    <w:rPr>
                      <w:rFonts w:ascii="GOST Type BU" w:hAnsi="GOST Type BU"/>
                      <w:i/>
                      <w:sz w:val="20"/>
                      <w:szCs w:val="20"/>
                    </w:rPr>
                    <w:t>Лист</w:t>
                  </w:r>
                </w:p>
              </w:txbxContent>
            </v:textbox>
          </v:rect>
          <v:rect id="_x0000_s2117" style="position:absolute;left:18949;top:19435;width:1001;height:423" filled="f" stroked="f" strokeweight=".25pt">
            <v:textbox style="mso-next-textbox:#_x0000_s2117" inset="1pt,1pt,1pt,1pt">
              <w:txbxContent>
                <w:p w:rsidR="00B4370C" w:rsidRDefault="00720D56" w:rsidP="0053536F">
                  <w:pPr>
                    <w:pStyle w:val="a5"/>
                    <w:jc w:val="center"/>
                  </w:pPr>
                  <w:sdt>
                    <w:sdtPr>
                      <w:id w:val="1131913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131913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AC157F"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begin"/>
                          </w:r>
                          <w:r w:rsidR="00B4370C"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="00AC157F"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B19DC">
                            <w:rPr>
                              <w:rFonts w:ascii="GOST Type BU" w:hAnsi="GOST Type BU"/>
                              <w:i/>
                              <w:noProof/>
                              <w:sz w:val="32"/>
                              <w:szCs w:val="32"/>
                            </w:rPr>
                            <w:t>14</w:t>
                          </w:r>
                          <w:r w:rsidR="00AC157F" w:rsidRPr="00977FCF">
                            <w:rPr>
                              <w:rFonts w:ascii="GOST Type BU" w:hAnsi="GOST Type BU"/>
                              <w:i/>
                              <w:sz w:val="32"/>
                              <w:szCs w:val="32"/>
                            </w:rPr>
                            <w:fldChar w:fldCharType="end"/>
                          </w:r>
                        </w:sdtContent>
                      </w:sdt>
                      <w:r w:rsidR="00B4370C">
                        <w:t xml:space="preserve">  </w:t>
                      </w:r>
                    </w:sdtContent>
                  </w:sdt>
                </w:p>
                <w:p w:rsidR="00B4370C" w:rsidRPr="00AD0C1A" w:rsidRDefault="00B4370C" w:rsidP="0053536F"/>
              </w:txbxContent>
            </v:textbox>
          </v:rect>
          <v:rect id="_x0000_s2118" style="position:absolute;left:7745;top:19221;width:11075;height:477" filled="f" stroked="f" strokeweight=".25pt">
            <v:textbox style="mso-next-textbox:#_x0000_s2118" inset="1pt,1pt,1pt,1pt">
              <w:txbxContent>
                <w:p w:rsidR="00B4370C" w:rsidRPr="00872D35" w:rsidRDefault="00B4370C" w:rsidP="0053536F">
                  <w:pPr>
                    <w:spacing w:after="120"/>
                    <w:ind w:left="709"/>
                    <w:rPr>
                      <w:rFonts w:ascii="GOST Type BU" w:hAnsi="GOST Type BU"/>
                      <w:i/>
                      <w:sz w:val="38"/>
                      <w:szCs w:val="38"/>
                    </w:rPr>
                  </w:pPr>
                  <w:r>
                    <w:rPr>
                      <w:i/>
                      <w:sz w:val="32"/>
                      <w:szCs w:val="32"/>
                    </w:rPr>
                    <w:t xml:space="preserve">           </w:t>
                  </w:r>
                </w:p>
                <w:p w:rsidR="00B4370C" w:rsidRPr="00E351C3" w:rsidRDefault="00B4370C" w:rsidP="0053536F">
                  <w:pPr>
                    <w:ind w:left="708"/>
                    <w:rPr>
                      <w:rFonts w:ascii="Calibri" w:eastAsia="Calibri" w:hAnsi="Calibri"/>
                      <w:i/>
                      <w:sz w:val="32"/>
                      <w:szCs w:val="32"/>
                    </w:rPr>
                  </w:pPr>
                </w:p>
                <w:p w:rsidR="00B4370C" w:rsidRPr="00AB1AC7" w:rsidRDefault="00B4370C" w:rsidP="0053536F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0C" w:rsidRDefault="00720D56">
    <w:pPr>
      <w:pStyle w:val="a3"/>
    </w:pPr>
    <w:r>
      <w:rPr>
        <w:noProof/>
      </w:rPr>
      <w:pict>
        <v:group id="_x0000_s2049" style="position:absolute;margin-left:55.65pt;margin-top:12.6pt;width:516.1pt;height:811.75pt;z-index:251660288;mso-position-horizontal-relative:page;mso-position-vertical-relative:page" coordsize="20000,20000">
          <v:rect id="_x0000_s2050" style="position:absolute;width:20000;height:20000" filled="f" strokeweight="2pt"/>
          <v:line id="_x0000_s2051" style="position:absolute" from="993,17183" to="995,18221" strokeweight="2pt"/>
          <v:line id="_x0000_s2052" style="position:absolute" from="10,17173" to="19977,17174" strokeweight="2pt"/>
          <v:line id="_x0000_s2053" style="position:absolute" from="2186,17192" to="2188,19989" strokeweight="2pt"/>
          <v:line id="_x0000_s2054" style="position:absolute" from="4919,17192" to="4921,19989" strokeweight="2pt"/>
          <v:line id="_x0000_s2055" style="position:absolute" from="6557,17192" to="6559,19989" strokeweight="2pt"/>
          <v:line id="_x0000_s2056" style="position:absolute" from="7650,17183" to="7652,19979" strokeweight="2pt"/>
          <v:line id="_x0000_s2057" style="position:absolute" from="15848,18239" to="15852,18932" strokeweight="2pt"/>
          <v:line id="_x0000_s2058" style="position:absolute" from="10,19293" to="7631,19295" strokeweight="1pt"/>
          <v:line id="_x0000_s2059" style="position:absolute" from="10,19646" to="7631,19647" strokeweight="1pt"/>
          <v:rect id="_x0000_s2060" style="position:absolute;left:54;top:17912;width:883;height:309" filled="f" stroked="f" strokeweight=".25pt">
            <v:textbox style="mso-next-textbox:#_x0000_s2060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Изм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61" style="position:absolute;left:1051;top:17912;width:1100;height:309" filled="f" stroked="f" strokeweight=".25pt">
            <v:textbox style="mso-next-textbox:#_x0000_s2061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2" style="position:absolute;left:2267;top:17912;width:2573;height:309" filled="f" stroked="f" strokeweight=".25pt">
            <v:textbox style="mso-next-textbox:#_x0000_s2062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№ </w:t>
                  </w:r>
                  <w:proofErr w:type="spellStart"/>
                  <w:r>
                    <w:rPr>
                      <w:sz w:val="18"/>
                    </w:rPr>
                    <w:t>докум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63" style="position:absolute;left:4983;top:17912;width:1534;height:309" filled="f" stroked="f" strokeweight=".25pt">
            <v:textbox style="mso-next-textbox:#_x0000_s2063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Подпись</w:t>
                  </w:r>
                  <w:proofErr w:type="spellEnd"/>
                </w:p>
              </w:txbxContent>
            </v:textbox>
          </v:rect>
          <v:rect id="_x0000_s2064" style="position:absolute;left:6604;top:17912;width:1000;height:309" filled="f" stroked="f" strokeweight=".25pt">
            <v:textbox style="mso-next-textbox:#_x0000_s2064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65" style="position:absolute;left:15929;top:18258;width:1475;height:309" filled="f" stroked="f" strokeweight=".25pt">
            <v:textbox style="mso-next-textbox:#_x0000_s2065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66" style="position:absolute;left:15929;top:18623;width:1475;height:310" filled="f" stroked="f" strokeweight=".25pt">
            <v:textbox style="mso-next-textbox:#_x0000_s2066" inset="1pt,1pt,1pt,1pt">
              <w:txbxContent>
                <w:p w:rsidR="00B4370C" w:rsidRPr="001002D2" w:rsidRDefault="00B4370C" w:rsidP="0053536F">
                  <w:pPr>
                    <w:pStyle w:val="a7"/>
                    <w:jc w:val="center"/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</w:pPr>
                  <w:r w:rsidRPr="001002D2"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  <w:t>2</w:t>
                  </w:r>
                </w:p>
              </w:txbxContent>
            </v:textbox>
          </v:rect>
          <v:rect id="_x0000_s2067" style="position:absolute;left:7760;top:17481;width:12159;height:628" filled="f" stroked="f" strokeweight=".25pt">
            <v:textbox style="mso-next-textbox:#_x0000_s2067" inset="1pt,1pt,1pt,1pt">
              <w:txbxContent>
                <w:p w:rsidR="00B4370C" w:rsidRPr="00977FCF" w:rsidRDefault="00B4370C" w:rsidP="0053536F">
                  <w:pPr>
                    <w:ind w:left="708"/>
                    <w:rPr>
                      <w:rFonts w:ascii="GOST Type BU" w:eastAsia="Calibri" w:hAnsi="GOST Type BU" w:cs="ISOCP"/>
                      <w:i/>
                      <w:sz w:val="36"/>
                      <w:szCs w:val="36"/>
                    </w:rPr>
                  </w:pPr>
                  <w:r w:rsidRPr="00977FCF">
                    <w:rPr>
                      <w:i/>
                      <w:sz w:val="36"/>
                      <w:szCs w:val="36"/>
                    </w:rPr>
                    <w:t xml:space="preserve">           </w:t>
                  </w:r>
                </w:p>
                <w:p w:rsidR="00B4370C" w:rsidRPr="00DA5EA6" w:rsidRDefault="00B4370C" w:rsidP="0053536F"/>
              </w:txbxContent>
            </v:textbox>
          </v:rect>
          <v:line id="_x0000_s2068" style="position:absolute" from="12,18233" to="19979,18234" strokeweight="2pt"/>
          <v:line id="_x0000_s2069" style="position:absolute" from="25,17881" to="7646,17882" strokeweight="2pt"/>
          <v:line id="_x0000_s2070" style="position:absolute" from="10,17526" to="7631,17527" strokeweight="1pt"/>
          <v:line id="_x0000_s2071" style="position:absolute" from="10,18938" to="7631,18939" strokeweight="1pt"/>
          <v:line id="_x0000_s2072" style="position:absolute" from="10,18583" to="7631,18584" strokeweight="1pt"/>
          <v:group id="_x0000_s2073" style="position:absolute;left:39;top:18267;width:4801;height:310" coordsize="19999,20000">
            <v:rect id="_x0000_s2074" style="position:absolute;width:8856;height:20000" filled="f" stroked="f" strokeweight=".25pt">
              <v:textbox style="mso-next-textbox:#_x0000_s2074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lang w:val="ru-RU"/>
                      </w:rPr>
                      <w:t>Разраб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75" style="position:absolute;left:9281;width:10718;height:20000" filled="f" stroked="f" strokeweight=".25pt">
              <v:textbox style="mso-next-textbox:#_x0000_s2075" inset="1pt,1pt,1pt,1pt">
                <w:txbxContent>
                  <w:p w:rsidR="00B4370C" w:rsidRPr="00F93F99" w:rsidRDefault="00F93F99" w:rsidP="00F93F99">
                    <w:r>
                      <w:t xml:space="preserve"> </w:t>
                    </w:r>
                  </w:p>
                </w:txbxContent>
              </v:textbox>
            </v:rect>
          </v:group>
          <v:group id="_x0000_s2076" style="position:absolute;left:39;top:18614;width:4801;height:309" coordsize="19999,20000">
            <v:rect id="_x0000_s2077" style="position:absolute;width:8856;height:20000" filled="f" stroked="f" strokeweight=".25pt">
              <v:textbox style="mso-next-textbox:#_x0000_s2077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Провер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78" style="position:absolute;left:9281;width:10718;height:20000" filled="f" stroked="f" strokeweight=".25pt">
              <v:textbox style="mso-next-textbox:#_x0000_s2078" inset="1pt,1pt,1pt,1pt">
                <w:txbxContent>
                  <w:p w:rsidR="00B4370C" w:rsidRPr="00F37257" w:rsidRDefault="00B4370C" w:rsidP="0053536F">
                    <w:pPr>
                      <w:pStyle w:val="a7"/>
                      <w:rPr>
                        <w:rFonts w:ascii="GOST Type BU" w:hAnsi="GOST Type BU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</v:group>
          <v:group id="_x0000_s2079" style="position:absolute;left:39;top:18969;width:4801;height:309" coordsize="19999,20000">
            <v:rect id="_x0000_s2080" style="position:absolute;width:8856;height:20000" filled="f" stroked="f" strokeweight=".25pt">
              <v:textbox style="mso-next-textbox:#_x0000_s2080" inset="1pt,1pt,1pt,1pt">
                <w:txbxContent>
                  <w:p w:rsidR="00B4370C" w:rsidRPr="009E5A54" w:rsidRDefault="00B4370C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Реценз</w:t>
                    </w:r>
                    <w:proofErr w:type="spellEnd"/>
                  </w:p>
                </w:txbxContent>
              </v:textbox>
            </v:rect>
            <v:rect id="_x0000_s2081" style="position:absolute;left:9281;width:10718;height:20000" filled="f" stroked="f" strokeweight=".25pt">
              <v:textbox style="mso-next-textbox:#_x0000_s2081" inset="1pt,1pt,1pt,1pt">
                <w:txbxContent>
                  <w:p w:rsidR="00B4370C" w:rsidRPr="009E5A54" w:rsidRDefault="00B4370C" w:rsidP="0053536F"/>
                </w:txbxContent>
              </v:textbox>
            </v:rect>
          </v:group>
          <v:group id="_x0000_s2082" style="position:absolute;left:39;top:19314;width:4801;height:310" coordsize="19999,20000">
            <v:rect id="_x0000_s2083" style="position:absolute;width:8856;height:20000" filled="f" stroked="f" strokeweight=".25pt">
              <v:textbox style="mso-next-textbox:#_x0000_s2083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084" style="position:absolute;left:9281;width:10718;height:20000" filled="f" stroked="f" strokeweight=".25pt">
              <v:textbox style="mso-next-textbox:#_x0000_s2084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group id="_x0000_s2085" style="position:absolute;left:39;top:19660;width:4801;height:309" coordsize="19999,20000">
            <v:rect id="_x0000_s2086" style="position:absolute;width:8856;height:20000" filled="f" stroked="f" strokeweight=".25pt">
              <v:textbox style="mso-next-textbox:#_x0000_s2086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Утверд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2087" style="position:absolute;left:9281;width:10718;height:20000" filled="f" stroked="f" strokeweight=".25pt">
              <v:textbox style="mso-next-textbox:#_x0000_s2087" inset="1pt,1pt,1pt,1pt">
                <w:txbxContent>
                  <w:p w:rsidR="00B4370C" w:rsidRDefault="00B4370C" w:rsidP="0053536F">
                    <w:pPr>
                      <w:pStyle w:val="a7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</v:group>
          <v:line id="_x0000_s2088" style="position:absolute" from="14208,18239" to="14210,19979" strokeweight="2pt"/>
          <v:rect id="_x0000_s2089" style="position:absolute;left:7787;top:18314;width:6292;height:1609" filled="f" stroked="f" strokeweight=".25pt">
            <v:textbox style="mso-next-textbox:#_x0000_s2089" inset="1pt,1pt,1pt,1pt">
              <w:txbxContent>
                <w:p w:rsidR="00B4370C" w:rsidRDefault="00B4370C" w:rsidP="0053536F"/>
                <w:p w:rsidR="00B4370C" w:rsidRPr="00AD69C7" w:rsidRDefault="00B4370C" w:rsidP="0053536F"/>
              </w:txbxContent>
            </v:textbox>
          </v:rect>
          <v:line id="_x0000_s2090" style="position:absolute" from="14221,18587" to="19990,18588" strokeweight="2pt"/>
          <v:line id="_x0000_s2091" style="position:absolute" from="14219,18939" to="19988,18941" strokeweight="2pt"/>
          <v:line id="_x0000_s2092" style="position:absolute" from="17487,18239" to="17490,18932" strokeweight="2pt"/>
          <v:rect id="_x0000_s2093" style="position:absolute;left:14295;top:18258;width:1474;height:309" filled="f" stroked="f" strokeweight=".25pt">
            <v:textbox style="mso-next-textbox:#_x0000_s2093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Лит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xbxContent>
            </v:textbox>
          </v:rect>
          <v:rect id="_x0000_s2094" style="position:absolute;left:17577;top:18258;width:2327;height:309" filled="f" stroked="f" strokeweight=".25pt">
            <v:textbox style="mso-next-textbox:#_x0000_s2094" inset="1pt,1pt,1pt,1pt">
              <w:txbxContent>
                <w:p w:rsidR="00B4370C" w:rsidRDefault="00B4370C" w:rsidP="0053536F">
                  <w:pPr>
                    <w:pStyle w:val="a7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Листов</w:t>
                  </w:r>
                  <w:proofErr w:type="spellEnd"/>
                </w:p>
              </w:txbxContent>
            </v:textbox>
          </v:rect>
          <v:rect id="_x0000_s2095" style="position:absolute;left:17591;top:18613;width:2326;height:309" filled="f" stroked="f" strokeweight=".25pt">
            <v:textbox style="mso-next-textbox:#_x0000_s2095" inset="1pt,1pt,1pt,1pt">
              <w:txbxContent>
                <w:p w:rsidR="00B4370C" w:rsidRPr="001002D2" w:rsidRDefault="00B4370C" w:rsidP="0053536F">
                  <w:pPr>
                    <w:pStyle w:val="a7"/>
                    <w:jc w:val="center"/>
                    <w:rPr>
                      <w:rFonts w:ascii="GOST Type BU" w:hAnsi="GOST Type BU"/>
                      <w:sz w:val="22"/>
                      <w:szCs w:val="22"/>
                      <w:lang w:val="ru-RU"/>
                    </w:rPr>
                  </w:pPr>
                </w:p>
                <w:p w:rsidR="00B4370C" w:rsidRPr="00AD69C7" w:rsidRDefault="00B4370C" w:rsidP="0053536F">
                  <w:pPr>
                    <w:jc w:val="center"/>
                  </w:pPr>
                </w:p>
              </w:txbxContent>
            </v:textbox>
          </v:rect>
          <v:line id="_x0000_s2096" style="position:absolute" from="14755,18594" to="14757,18932" strokeweight="1pt"/>
          <v:line id="_x0000_s2097" style="position:absolute" from="15301,18595" to="15303,18933" strokeweight="1pt"/>
          <v:rect id="_x0000_s2098" style="position:absolute;left:14295;top:19221;width:5609;height:440" filled="f" stroked="f" strokeweight=".25pt">
            <v:textbox style="mso-next-textbox:#_x0000_s2098" inset="1pt,1pt,1pt,1pt">
              <w:txbxContent>
                <w:p w:rsidR="00B4370C" w:rsidRPr="00977FCF" w:rsidRDefault="00B4370C" w:rsidP="0053536F">
                  <w:pPr>
                    <w:jc w:val="center"/>
                    <w:rPr>
                      <w:rFonts w:ascii="GOST Type BU" w:hAnsi="GOST Type BU"/>
                      <w:i/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963"/>
    <w:multiLevelType w:val="hybridMultilevel"/>
    <w:tmpl w:val="1060A744"/>
    <w:lvl w:ilvl="0" w:tplc="325422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3547C3C"/>
    <w:multiLevelType w:val="multilevel"/>
    <w:tmpl w:val="9ADEBB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72A2714"/>
    <w:multiLevelType w:val="hybridMultilevel"/>
    <w:tmpl w:val="6800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70D46"/>
    <w:multiLevelType w:val="hybridMultilevel"/>
    <w:tmpl w:val="0888C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6C8213E"/>
    <w:multiLevelType w:val="hybridMultilevel"/>
    <w:tmpl w:val="021403E4"/>
    <w:lvl w:ilvl="0" w:tplc="FFFFFFF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674B2D"/>
    <w:multiLevelType w:val="multilevel"/>
    <w:tmpl w:val="603410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6">
    <w:nsid w:val="4EDE67E9"/>
    <w:multiLevelType w:val="multilevel"/>
    <w:tmpl w:val="81DE89DC"/>
    <w:lvl w:ilvl="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7">
    <w:nsid w:val="51F56C84"/>
    <w:multiLevelType w:val="singleLevel"/>
    <w:tmpl w:val="A40AA4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F7E2243"/>
    <w:multiLevelType w:val="hybridMultilevel"/>
    <w:tmpl w:val="5CC8C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94F46AC"/>
    <w:multiLevelType w:val="hybridMultilevel"/>
    <w:tmpl w:val="8250BC90"/>
    <w:lvl w:ilvl="0" w:tplc="B25863A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BBE7166"/>
    <w:multiLevelType w:val="hybridMultilevel"/>
    <w:tmpl w:val="5F5013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169"/>
    <w:rsid w:val="000843CB"/>
    <w:rsid w:val="001341DE"/>
    <w:rsid w:val="00170727"/>
    <w:rsid w:val="001720BC"/>
    <w:rsid w:val="00181A7B"/>
    <w:rsid w:val="001A4288"/>
    <w:rsid w:val="001B19DC"/>
    <w:rsid w:val="001E1419"/>
    <w:rsid w:val="001E580D"/>
    <w:rsid w:val="001F0FB7"/>
    <w:rsid w:val="002347F4"/>
    <w:rsid w:val="002728FE"/>
    <w:rsid w:val="00284292"/>
    <w:rsid w:val="002A370A"/>
    <w:rsid w:val="00314EED"/>
    <w:rsid w:val="00351981"/>
    <w:rsid w:val="003B683F"/>
    <w:rsid w:val="003E5848"/>
    <w:rsid w:val="00437E03"/>
    <w:rsid w:val="00454081"/>
    <w:rsid w:val="0053536F"/>
    <w:rsid w:val="00537B56"/>
    <w:rsid w:val="006771B2"/>
    <w:rsid w:val="006F4F14"/>
    <w:rsid w:val="00720D56"/>
    <w:rsid w:val="007A285D"/>
    <w:rsid w:val="0085029A"/>
    <w:rsid w:val="00871140"/>
    <w:rsid w:val="00874347"/>
    <w:rsid w:val="008D29BC"/>
    <w:rsid w:val="008D4F86"/>
    <w:rsid w:val="009340C7"/>
    <w:rsid w:val="009B4691"/>
    <w:rsid w:val="00A56D55"/>
    <w:rsid w:val="00A75DB4"/>
    <w:rsid w:val="00AB75BA"/>
    <w:rsid w:val="00AC157F"/>
    <w:rsid w:val="00B4370C"/>
    <w:rsid w:val="00B664FD"/>
    <w:rsid w:val="00BB3169"/>
    <w:rsid w:val="00BE7A7F"/>
    <w:rsid w:val="00C57029"/>
    <w:rsid w:val="00CF3F44"/>
    <w:rsid w:val="00E26148"/>
    <w:rsid w:val="00E54BE0"/>
    <w:rsid w:val="00E7061D"/>
    <w:rsid w:val="00EB0ADD"/>
    <w:rsid w:val="00F93F99"/>
    <w:rsid w:val="00F943D3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1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B31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84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536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3536F"/>
    <w:pPr>
      <w:ind w:left="720"/>
      <w:contextualSpacing/>
    </w:pPr>
  </w:style>
  <w:style w:type="paragraph" w:styleId="2">
    <w:name w:val="Body Text Indent 2"/>
    <w:basedOn w:val="a"/>
    <w:link w:val="20"/>
    <w:semiHidden/>
    <w:rsid w:val="0053536F"/>
    <w:pPr>
      <w:ind w:left="8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35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6F4F14"/>
    <w:pPr>
      <w:widowControl w:val="0"/>
      <w:autoSpaceDE w:val="0"/>
      <w:autoSpaceDN w:val="0"/>
      <w:adjustRightInd w:val="0"/>
      <w:spacing w:line="239" w:lineRule="exact"/>
      <w:ind w:firstLine="58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F4F14"/>
    <w:pPr>
      <w:widowControl w:val="0"/>
      <w:autoSpaceDE w:val="0"/>
      <w:autoSpaceDN w:val="0"/>
      <w:adjustRightInd w:val="0"/>
      <w:spacing w:line="245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F4F14"/>
    <w:pPr>
      <w:widowControl w:val="0"/>
      <w:autoSpaceDE w:val="0"/>
      <w:autoSpaceDN w:val="0"/>
      <w:adjustRightInd w:val="0"/>
      <w:spacing w:line="234" w:lineRule="exact"/>
      <w:ind w:firstLine="48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F4F14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F4F14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6F4F14"/>
    <w:rPr>
      <w:rFonts w:ascii="Book Antiqua" w:hAnsi="Book Antiqua" w:cs="Book Antiqua"/>
      <w:sz w:val="16"/>
      <w:szCs w:val="16"/>
    </w:rPr>
  </w:style>
  <w:style w:type="character" w:customStyle="1" w:styleId="FontStyle15">
    <w:name w:val="Font Style15"/>
    <w:basedOn w:val="a0"/>
    <w:uiPriority w:val="99"/>
    <w:rsid w:val="006F4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6F4F1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8">
    <w:name w:val="Font Style18"/>
    <w:basedOn w:val="a0"/>
    <w:uiPriority w:val="99"/>
    <w:rsid w:val="006F4F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6F4F14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20">
    <w:name w:val="Font Style20"/>
    <w:basedOn w:val="a0"/>
    <w:uiPriority w:val="99"/>
    <w:rsid w:val="006F4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uiPriority w:val="99"/>
    <w:rsid w:val="006F4F14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B19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B19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B19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B19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B1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1B19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B19DC"/>
    <w:pPr>
      <w:ind w:firstLine="720"/>
      <w:jc w:val="center"/>
    </w:pPr>
    <w:rPr>
      <w:b/>
      <w:color w:val="000000"/>
      <w:spacing w:val="-6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4078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mgsu.3dn.ru</dc:creator>
  <cp:keywords/>
  <dc:description/>
  <cp:lastModifiedBy>Станислав</cp:lastModifiedBy>
  <cp:revision>12</cp:revision>
  <cp:lastPrinted>2012-05-07T21:24:00Z</cp:lastPrinted>
  <dcterms:created xsi:type="dcterms:W3CDTF">2010-01-16T17:27:00Z</dcterms:created>
  <dcterms:modified xsi:type="dcterms:W3CDTF">2012-05-07T21:25:00Z</dcterms:modified>
</cp:coreProperties>
</file>